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3" w:type="pct"/>
        <w:jc w:val="center"/>
        <w:tblCellSpacing w:w="0" w:type="dxa"/>
        <w:tblInd w:w="-180" w:type="dxa"/>
        <w:tblCellMar>
          <w:left w:w="0" w:type="dxa"/>
          <w:right w:w="0" w:type="dxa"/>
        </w:tblCellMar>
        <w:tblLook w:val="0000"/>
      </w:tblPr>
      <w:tblGrid>
        <w:gridCol w:w="90"/>
        <w:gridCol w:w="20"/>
        <w:gridCol w:w="9650"/>
        <w:gridCol w:w="57"/>
      </w:tblGrid>
      <w:tr w:rsidR="00780B53" w:rsidTr="004A4554">
        <w:trPr>
          <w:cantSplit/>
          <w:tblCellSpacing w:w="0" w:type="dxa"/>
          <w:jc w:val="center"/>
        </w:trPr>
        <w:tc>
          <w:tcPr>
            <w:tcW w:w="56" w:type="pct"/>
            <w:gridSpan w:val="2"/>
            <w:vAlign w:val="center"/>
          </w:tcPr>
          <w:p w:rsidR="00780B53" w:rsidRDefault="00780B53" w:rsidP="004A4554"/>
        </w:tc>
        <w:tc>
          <w:tcPr>
            <w:tcW w:w="4915" w:type="pct"/>
            <w:vAlign w:val="center"/>
          </w:tcPr>
          <w:p w:rsidR="00780B53" w:rsidRDefault="00780B53" w:rsidP="004A4554">
            <w:pPr>
              <w:jc w:val="both"/>
              <w:rPr>
                <w:rFonts w:ascii="Tahoma" w:hAnsi="Tahoma" w:cs="Tahoma"/>
                <w:color w:val="000000"/>
                <w:sz w:val="18"/>
                <w:szCs w:val="18"/>
              </w:rPr>
            </w:pPr>
          </w:p>
        </w:tc>
        <w:tc>
          <w:tcPr>
            <w:tcW w:w="0" w:type="auto"/>
            <w:vAlign w:val="center"/>
          </w:tcPr>
          <w:p w:rsidR="00780B53" w:rsidRDefault="00780B53" w:rsidP="004A4554">
            <w:pPr>
              <w:jc w:val="both"/>
              <w:rPr>
                <w:rFonts w:ascii="Tahoma" w:hAnsi="Tahoma" w:cs="Tahoma"/>
                <w:color w:val="000000"/>
                <w:sz w:val="18"/>
                <w:szCs w:val="18"/>
              </w:rPr>
            </w:pPr>
            <w:r>
              <w:rPr>
                <w:rFonts w:ascii="Tahoma" w:hAnsi="Tahoma" w:cs="Tahoma"/>
                <w:color w:val="000000"/>
                <w:sz w:val="18"/>
                <w:szCs w:val="18"/>
              </w:rPr>
              <w:t> </w:t>
            </w:r>
          </w:p>
        </w:tc>
      </w:tr>
      <w:tr w:rsidR="00780B53" w:rsidTr="004A4554">
        <w:trPr>
          <w:cantSplit/>
          <w:tblCellSpacing w:w="0" w:type="dxa"/>
          <w:jc w:val="center"/>
        </w:trPr>
        <w:tc>
          <w:tcPr>
            <w:tcW w:w="46" w:type="pct"/>
            <w:vAlign w:val="center"/>
          </w:tcPr>
          <w:p w:rsidR="00780B53" w:rsidRDefault="00780B53" w:rsidP="004A4554">
            <w:pPr>
              <w:rPr>
                <w:rFonts w:ascii="Tahoma" w:hAnsi="Tahoma" w:cs="Tahoma"/>
                <w:color w:val="000000"/>
                <w:sz w:val="18"/>
                <w:szCs w:val="18"/>
              </w:rPr>
            </w:pPr>
          </w:p>
        </w:tc>
        <w:tc>
          <w:tcPr>
            <w:tcW w:w="4925" w:type="pct"/>
            <w:gridSpan w:val="2"/>
          </w:tcPr>
          <w:p w:rsidR="00780B53" w:rsidRDefault="00780B53" w:rsidP="004A4554">
            <w:pPr>
              <w:pStyle w:val="NormaleWeb"/>
              <w:spacing w:before="0" w:beforeAutospacing="0" w:after="240" w:afterAutospacing="0"/>
              <w:ind w:left="70"/>
              <w:rPr>
                <w:rFonts w:ascii="Tahoma" w:hAnsi="Tahoma" w:cs="Tahoma"/>
                <w:color w:val="000000"/>
                <w:sz w:val="18"/>
                <w:szCs w:val="18"/>
              </w:rPr>
            </w:pPr>
            <w:r>
              <w:rPr>
                <w:rFonts w:ascii="Tahoma" w:hAnsi="Tahoma" w:cs="Tahoma"/>
                <w:b/>
                <w:bCs/>
                <w:color w:val="000000"/>
                <w:sz w:val="18"/>
                <w:szCs w:val="18"/>
              </w:rPr>
              <w:t>William Shakespeare</w:t>
            </w:r>
            <w:r>
              <w:rPr>
                <w:rStyle w:val="apple-converted-space"/>
                <w:rFonts w:ascii="Tahoma" w:hAnsi="Tahoma" w:cs="Tahoma"/>
                <w:color w:val="000000"/>
                <w:sz w:val="18"/>
                <w:szCs w:val="18"/>
              </w:rPr>
              <w:t> </w:t>
            </w:r>
            <w:r>
              <w:rPr>
                <w:rFonts w:ascii="Tahoma" w:hAnsi="Tahoma" w:cs="Tahoma"/>
                <w:color w:val="000000"/>
                <w:sz w:val="18"/>
                <w:szCs w:val="18"/>
              </w:rPr>
              <w:br/>
            </w:r>
            <w:r>
              <w:rPr>
                <w:rFonts w:ascii="Tahoma" w:hAnsi="Tahoma" w:cs="Tahoma"/>
                <w:color w:val="000000"/>
                <w:sz w:val="18"/>
                <w:szCs w:val="18"/>
              </w:rPr>
              <w:br/>
              <w:t xml:space="preserve">William Shakespeare nacque nell'aprile del 1564 (fu battezzato il 26, ma per tradizione la nascita si celebra il 23, giorno di San Giorgio patrono della nazione) a </w:t>
            </w:r>
            <w:proofErr w:type="spellStart"/>
            <w:r>
              <w:rPr>
                <w:rFonts w:ascii="Tahoma" w:hAnsi="Tahoma" w:cs="Tahoma"/>
                <w:color w:val="000000"/>
                <w:sz w:val="18"/>
                <w:szCs w:val="18"/>
              </w:rPr>
              <w:t>Stradford-upon-Avon</w:t>
            </w:r>
            <w:proofErr w:type="spellEnd"/>
            <w:r>
              <w:rPr>
                <w:rFonts w:ascii="Tahoma" w:hAnsi="Tahoma" w:cs="Tahoma"/>
                <w:color w:val="000000"/>
                <w:sz w:val="18"/>
                <w:szCs w:val="18"/>
              </w:rPr>
              <w:t xml:space="preserve">, grosso centro del </w:t>
            </w:r>
            <w:proofErr w:type="spellStart"/>
            <w:r>
              <w:rPr>
                <w:rFonts w:ascii="Tahoma" w:hAnsi="Tahoma" w:cs="Tahoma"/>
                <w:color w:val="000000"/>
                <w:sz w:val="18"/>
                <w:szCs w:val="18"/>
              </w:rPr>
              <w:t>Warwickshire</w:t>
            </w:r>
            <w:proofErr w:type="spellEnd"/>
            <w:r>
              <w:rPr>
                <w:rFonts w:ascii="Tahoma" w:hAnsi="Tahoma" w:cs="Tahoma"/>
                <w:color w:val="000000"/>
                <w:sz w:val="18"/>
                <w:szCs w:val="18"/>
              </w:rPr>
              <w:t>, a nord-ovest di Londra.</w:t>
            </w:r>
            <w:r>
              <w:rPr>
                <w:rFonts w:ascii="Tahoma" w:hAnsi="Tahoma" w:cs="Tahoma"/>
                <w:color w:val="000000"/>
                <w:sz w:val="18"/>
                <w:szCs w:val="18"/>
              </w:rPr>
              <w:br/>
              <w:t xml:space="preserve">Nacque, terzo di otto figli, da una famiglia agiata: il padre, John, era un commerciante appartenente alla corporazione dei pellai e guantai ed arrivò ad essere eletto </w:t>
            </w:r>
            <w:proofErr w:type="spellStart"/>
            <w:r>
              <w:rPr>
                <w:rFonts w:ascii="Tahoma" w:hAnsi="Tahoma" w:cs="Tahoma"/>
                <w:color w:val="000000"/>
                <w:sz w:val="18"/>
                <w:szCs w:val="18"/>
              </w:rPr>
              <w:t>baglivo</w:t>
            </w:r>
            <w:proofErr w:type="spellEnd"/>
            <w:r>
              <w:rPr>
                <w:rFonts w:ascii="Tahoma" w:hAnsi="Tahoma" w:cs="Tahoma"/>
                <w:color w:val="000000"/>
                <w:sz w:val="18"/>
                <w:szCs w:val="18"/>
              </w:rPr>
              <w:t xml:space="preserve"> (sindaco) di </w:t>
            </w:r>
            <w:proofErr w:type="spellStart"/>
            <w:r>
              <w:rPr>
                <w:rFonts w:ascii="Tahoma" w:hAnsi="Tahoma" w:cs="Tahoma"/>
                <w:color w:val="000000"/>
                <w:sz w:val="18"/>
                <w:szCs w:val="18"/>
              </w:rPr>
              <w:t>Stradford</w:t>
            </w:r>
            <w:proofErr w:type="spellEnd"/>
            <w:r>
              <w:rPr>
                <w:rFonts w:ascii="Tahoma" w:hAnsi="Tahoma" w:cs="Tahoma"/>
                <w:color w:val="000000"/>
                <w:sz w:val="18"/>
                <w:szCs w:val="18"/>
              </w:rPr>
              <w:t xml:space="preserve">, anche se durante la fanciullezza di William subì una serie di rovesci economici; la madre, Mary </w:t>
            </w:r>
            <w:proofErr w:type="spellStart"/>
            <w:r>
              <w:rPr>
                <w:rFonts w:ascii="Tahoma" w:hAnsi="Tahoma" w:cs="Tahoma"/>
                <w:color w:val="000000"/>
                <w:sz w:val="18"/>
                <w:szCs w:val="18"/>
              </w:rPr>
              <w:t>Arden</w:t>
            </w:r>
            <w:proofErr w:type="spellEnd"/>
            <w:r>
              <w:rPr>
                <w:rFonts w:ascii="Tahoma" w:hAnsi="Tahoma" w:cs="Tahoma"/>
                <w:color w:val="000000"/>
                <w:sz w:val="18"/>
                <w:szCs w:val="18"/>
              </w:rPr>
              <w:t xml:space="preserve">, discendeva da un'antica famiglia di possidenti. Il giovane William studiò probabilmente alla </w:t>
            </w:r>
            <w:proofErr w:type="spellStart"/>
            <w:r>
              <w:rPr>
                <w:rFonts w:ascii="Tahoma" w:hAnsi="Tahoma" w:cs="Tahoma"/>
                <w:color w:val="000000"/>
                <w:sz w:val="18"/>
                <w:szCs w:val="18"/>
              </w:rPr>
              <w:t>Grammar</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School</w:t>
            </w:r>
            <w:proofErr w:type="spellEnd"/>
            <w:r>
              <w:rPr>
                <w:rFonts w:ascii="Tahoma" w:hAnsi="Tahoma" w:cs="Tahoma"/>
                <w:color w:val="000000"/>
                <w:sz w:val="18"/>
                <w:szCs w:val="18"/>
              </w:rPr>
              <w:t xml:space="preserve"> di </w:t>
            </w:r>
            <w:proofErr w:type="spellStart"/>
            <w:r>
              <w:rPr>
                <w:rFonts w:ascii="Tahoma" w:hAnsi="Tahoma" w:cs="Tahoma"/>
                <w:color w:val="000000"/>
                <w:sz w:val="18"/>
                <w:szCs w:val="18"/>
              </w:rPr>
              <w:t>Stradford</w:t>
            </w:r>
            <w:proofErr w:type="spellEnd"/>
            <w:r>
              <w:rPr>
                <w:rFonts w:ascii="Tahoma" w:hAnsi="Tahoma" w:cs="Tahoma"/>
                <w:color w:val="000000"/>
                <w:sz w:val="18"/>
                <w:szCs w:val="18"/>
              </w:rPr>
              <w:t xml:space="preserve">, ma poco sappiamo dei suoi primi anni di vita se non che a diciotto anni, nel novembre del 1582, sposò Anne </w:t>
            </w:r>
            <w:proofErr w:type="spellStart"/>
            <w:r>
              <w:rPr>
                <w:rFonts w:ascii="Tahoma" w:hAnsi="Tahoma" w:cs="Tahoma"/>
                <w:color w:val="000000"/>
                <w:sz w:val="18"/>
                <w:szCs w:val="18"/>
              </w:rPr>
              <w:t>Hathaway</w:t>
            </w:r>
            <w:proofErr w:type="spellEnd"/>
            <w:r>
              <w:rPr>
                <w:rFonts w:ascii="Tahoma" w:hAnsi="Tahoma" w:cs="Tahoma"/>
                <w:color w:val="000000"/>
                <w:sz w:val="18"/>
                <w:szCs w:val="18"/>
              </w:rPr>
              <w:t>, di anni ventisei, e che probabilmente il matrimonio fu "un ripiego con cui egli riparò un atto di irriflessione giovanile" (</w:t>
            </w:r>
            <w:proofErr w:type="spellStart"/>
            <w:r>
              <w:rPr>
                <w:rFonts w:ascii="Tahoma" w:hAnsi="Tahoma" w:cs="Tahoma"/>
                <w:color w:val="000000"/>
                <w:sz w:val="18"/>
                <w:szCs w:val="18"/>
              </w:rPr>
              <w:t>Praz</w:t>
            </w:r>
            <w:proofErr w:type="spellEnd"/>
            <w:r>
              <w:rPr>
                <w:rFonts w:ascii="Tahoma" w:hAnsi="Tahoma" w:cs="Tahoma"/>
                <w:color w:val="000000"/>
                <w:sz w:val="18"/>
                <w:szCs w:val="18"/>
              </w:rPr>
              <w:t>).</w:t>
            </w:r>
            <w:r>
              <w:rPr>
                <w:rFonts w:ascii="Tahoma" w:hAnsi="Tahoma" w:cs="Tahoma"/>
                <w:color w:val="000000"/>
                <w:sz w:val="18"/>
                <w:szCs w:val="18"/>
              </w:rPr>
              <w:br/>
              <w:t xml:space="preserve">Sei mesi più tardi nacque la figlia Susanna a cui seguirono nel 1585 due gemelli, </w:t>
            </w:r>
            <w:proofErr w:type="spellStart"/>
            <w:r>
              <w:rPr>
                <w:rFonts w:ascii="Tahoma" w:hAnsi="Tahoma" w:cs="Tahoma"/>
                <w:color w:val="000000"/>
                <w:sz w:val="18"/>
                <w:szCs w:val="18"/>
              </w:rPr>
              <w:t>Hamnet</w:t>
            </w:r>
            <w:proofErr w:type="spellEnd"/>
            <w:r>
              <w:rPr>
                <w:rFonts w:ascii="Tahoma" w:hAnsi="Tahoma" w:cs="Tahoma"/>
                <w:color w:val="000000"/>
                <w:sz w:val="18"/>
                <w:szCs w:val="18"/>
              </w:rPr>
              <w:t xml:space="preserve"> e Judith. Con una moglie e tre figli da mantenere, oltre a fratelli e sorelle più giovani a cui provvedere, e un padre in cattive condizioni economiche, Shakespeare si trasferì a Londra in cerca di fortuna. I primi anni trascorsi nella capitale sono quelli in assoluto più misteriosi per quel che riguarda la biografia dell'autore, ma probabilmente egli lavorò come attore in diverse compagnie teatrali.</w:t>
            </w:r>
            <w:r>
              <w:rPr>
                <w:rFonts w:ascii="Tahoma" w:hAnsi="Tahoma" w:cs="Tahoma"/>
                <w:color w:val="000000"/>
                <w:sz w:val="18"/>
                <w:szCs w:val="18"/>
              </w:rPr>
              <w:br/>
              <w:t xml:space="preserve">Il successivo riferimento storico certo è del 1592, quando ormai Shakespeare è già un drammaturgo affermato: è di quell'anno infatti la testimonianza del "rivale" Robert Greene che in un passo del suo A </w:t>
            </w:r>
            <w:proofErr w:type="spellStart"/>
            <w:r>
              <w:rPr>
                <w:rFonts w:ascii="Tahoma" w:hAnsi="Tahoma" w:cs="Tahoma"/>
                <w:color w:val="000000"/>
                <w:sz w:val="18"/>
                <w:szCs w:val="18"/>
              </w:rPr>
              <w:t>Groath's</w:t>
            </w:r>
            <w:proofErr w:type="spellEnd"/>
            <w:r>
              <w:rPr>
                <w:rFonts w:ascii="Tahoma" w:hAnsi="Tahoma" w:cs="Tahoma"/>
                <w:color w:val="000000"/>
                <w:sz w:val="18"/>
                <w:szCs w:val="18"/>
              </w:rPr>
              <w:t xml:space="preserve"> Worth </w:t>
            </w:r>
            <w:proofErr w:type="spellStart"/>
            <w:r>
              <w:rPr>
                <w:rFonts w:ascii="Tahoma" w:hAnsi="Tahoma" w:cs="Tahoma"/>
                <w:color w:val="000000"/>
                <w:sz w:val="18"/>
                <w:szCs w:val="18"/>
              </w:rPr>
              <w:t>of</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Wit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bought</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with</w:t>
            </w:r>
            <w:proofErr w:type="spellEnd"/>
            <w:r>
              <w:rPr>
                <w:rFonts w:ascii="Tahoma" w:hAnsi="Tahoma" w:cs="Tahoma"/>
                <w:color w:val="000000"/>
                <w:sz w:val="18"/>
                <w:szCs w:val="18"/>
              </w:rPr>
              <w:t xml:space="preserve"> a </w:t>
            </w:r>
            <w:proofErr w:type="spellStart"/>
            <w:r>
              <w:rPr>
                <w:rFonts w:ascii="Tahoma" w:hAnsi="Tahoma" w:cs="Tahoma"/>
                <w:color w:val="000000"/>
                <w:sz w:val="18"/>
                <w:szCs w:val="18"/>
              </w:rPr>
              <w:t>Million</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Repentance</w:t>
            </w:r>
            <w:proofErr w:type="spellEnd"/>
            <w:r>
              <w:rPr>
                <w:rFonts w:ascii="Tahoma" w:hAnsi="Tahoma" w:cs="Tahoma"/>
                <w:color w:val="000000"/>
                <w:sz w:val="18"/>
                <w:szCs w:val="18"/>
              </w:rPr>
              <w:t xml:space="preserve"> (Un soldo di spirito comprato con un Milione di pentimento), noto anche come </w:t>
            </w:r>
            <w:proofErr w:type="spellStart"/>
            <w:r>
              <w:rPr>
                <w:rFonts w:ascii="Tahoma" w:hAnsi="Tahoma" w:cs="Tahoma"/>
                <w:color w:val="000000"/>
                <w:sz w:val="18"/>
                <w:szCs w:val="18"/>
              </w:rPr>
              <w:t>Groatsworth</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of</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Wit</w:t>
            </w:r>
            <w:proofErr w:type="spellEnd"/>
            <w:r>
              <w:rPr>
                <w:rFonts w:ascii="Tahoma" w:hAnsi="Tahoma" w:cs="Tahoma"/>
                <w:color w:val="000000"/>
                <w:sz w:val="18"/>
                <w:szCs w:val="18"/>
              </w:rPr>
              <w:t>, lo attacca accusandolo di arrivismo. Ecco alcune righe del pamphlet:</w:t>
            </w:r>
            <w:r>
              <w:rPr>
                <w:rFonts w:ascii="Tahoma" w:hAnsi="Tahoma" w:cs="Tahoma"/>
                <w:color w:val="000000"/>
                <w:sz w:val="18"/>
                <w:szCs w:val="18"/>
              </w:rPr>
              <w:br/>
              <w:t>C'è un nuovo venuto, cornacchia presuntuosa rimpannucciata con la nostre penne, con un cuore di tigre nella pelle di un attore, che si pretende di essere capace di snocciolare un verso sciolto come il più bravo tra di voi; e per di più, essendo un Gianni Tuttofare, s'è messo in testa d'essere l'unico "</w:t>
            </w:r>
            <w:proofErr w:type="spellStart"/>
            <w:r>
              <w:rPr>
                <w:rFonts w:ascii="Tahoma" w:hAnsi="Tahoma" w:cs="Tahoma"/>
                <w:color w:val="000000"/>
                <w:sz w:val="18"/>
                <w:szCs w:val="18"/>
              </w:rPr>
              <w:t>Scuoti-scena</w:t>
            </w:r>
            <w:proofErr w:type="spellEnd"/>
            <w:r>
              <w:rPr>
                <w:rFonts w:ascii="Tahoma" w:hAnsi="Tahoma" w:cs="Tahoma"/>
                <w:color w:val="000000"/>
                <w:sz w:val="18"/>
                <w:szCs w:val="18"/>
              </w:rPr>
              <w:t>" del nostro paese [...].</w:t>
            </w:r>
            <w:r>
              <w:rPr>
                <w:rFonts w:ascii="Tahoma" w:hAnsi="Tahoma" w:cs="Tahoma"/>
                <w:color w:val="000000"/>
                <w:sz w:val="18"/>
                <w:szCs w:val="18"/>
              </w:rPr>
              <w:br/>
              <w:t>Palese il gioco di parole che Greene fa storpiando in "</w:t>
            </w:r>
            <w:proofErr w:type="spellStart"/>
            <w:r>
              <w:rPr>
                <w:rFonts w:ascii="Tahoma" w:hAnsi="Tahoma" w:cs="Tahoma"/>
                <w:color w:val="000000"/>
                <w:sz w:val="18"/>
                <w:szCs w:val="18"/>
              </w:rPr>
              <w:t>Scuoti-scena</w:t>
            </w:r>
            <w:proofErr w:type="spellEnd"/>
            <w:r>
              <w:rPr>
                <w:rFonts w:ascii="Tahoma" w:hAnsi="Tahoma" w:cs="Tahoma"/>
                <w:color w:val="000000"/>
                <w:sz w:val="18"/>
                <w:szCs w:val="18"/>
              </w:rPr>
              <w:t>" ("</w:t>
            </w:r>
            <w:proofErr w:type="spellStart"/>
            <w:r>
              <w:rPr>
                <w:rFonts w:ascii="Tahoma" w:hAnsi="Tahoma" w:cs="Tahoma"/>
                <w:color w:val="000000"/>
                <w:sz w:val="18"/>
                <w:szCs w:val="18"/>
              </w:rPr>
              <w:t>Shake-scene</w:t>
            </w:r>
            <w:proofErr w:type="spellEnd"/>
            <w:r>
              <w:rPr>
                <w:rFonts w:ascii="Tahoma" w:hAnsi="Tahoma" w:cs="Tahoma"/>
                <w:color w:val="000000"/>
                <w:sz w:val="18"/>
                <w:szCs w:val="18"/>
              </w:rPr>
              <w:t>") il nome Shakespeare, che vuol dire "</w:t>
            </w:r>
            <w:proofErr w:type="spellStart"/>
            <w:r>
              <w:rPr>
                <w:rFonts w:ascii="Tahoma" w:hAnsi="Tahoma" w:cs="Tahoma"/>
                <w:color w:val="000000"/>
                <w:sz w:val="18"/>
                <w:szCs w:val="18"/>
              </w:rPr>
              <w:t>Scuoti-lancia</w:t>
            </w:r>
            <w:proofErr w:type="spellEnd"/>
            <w:r>
              <w:rPr>
                <w:rFonts w:ascii="Tahoma" w:hAnsi="Tahoma" w:cs="Tahoma"/>
                <w:color w:val="000000"/>
                <w:sz w:val="18"/>
                <w:szCs w:val="18"/>
              </w:rPr>
              <w:t>".</w:t>
            </w:r>
            <w:r>
              <w:rPr>
                <w:rFonts w:ascii="Tahoma" w:hAnsi="Tahoma" w:cs="Tahoma"/>
                <w:color w:val="000000"/>
                <w:sz w:val="18"/>
                <w:szCs w:val="18"/>
              </w:rPr>
              <w:br/>
              <w:t>Nei due anni successivi i teatri restarono chiusi a causa di un'epidemia di peste, e Shakespeare si dedicò alla composizione dei poemi Venere e Adone e Il ratto di Lucrezia (o Lo stupro di Lucrezia).</w:t>
            </w:r>
            <w:r>
              <w:rPr>
                <w:rFonts w:ascii="Tahoma" w:hAnsi="Tahoma" w:cs="Tahoma"/>
                <w:color w:val="000000"/>
                <w:sz w:val="18"/>
                <w:szCs w:val="18"/>
              </w:rPr>
              <w:br/>
              <w:t xml:space="preserve">Nel 1594 risulta socio dei </w:t>
            </w:r>
            <w:proofErr w:type="spellStart"/>
            <w:r>
              <w:rPr>
                <w:rFonts w:ascii="Tahoma" w:hAnsi="Tahoma" w:cs="Tahoma"/>
                <w:color w:val="000000"/>
                <w:sz w:val="18"/>
                <w:szCs w:val="18"/>
              </w:rPr>
              <w:t>Chamberlain's</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Men</w:t>
            </w:r>
            <w:proofErr w:type="spellEnd"/>
            <w:r>
              <w:rPr>
                <w:rFonts w:ascii="Tahoma" w:hAnsi="Tahoma" w:cs="Tahoma"/>
                <w:color w:val="000000"/>
                <w:sz w:val="18"/>
                <w:szCs w:val="18"/>
              </w:rPr>
              <w:t xml:space="preserve"> (Attori della compagnia del Ciambellano, una compagnia teatrale che poi sotto Giacomo I prenderà il nome di </w:t>
            </w:r>
            <w:proofErr w:type="spellStart"/>
            <w:r>
              <w:rPr>
                <w:rFonts w:ascii="Tahoma" w:hAnsi="Tahoma" w:cs="Tahoma"/>
                <w:color w:val="000000"/>
                <w:sz w:val="18"/>
                <w:szCs w:val="18"/>
              </w:rPr>
              <w:t>King's</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Men</w:t>
            </w:r>
            <w:proofErr w:type="spellEnd"/>
            <w:r>
              <w:rPr>
                <w:rFonts w:ascii="Tahoma" w:hAnsi="Tahoma" w:cs="Tahoma"/>
                <w:color w:val="000000"/>
                <w:sz w:val="18"/>
                <w:szCs w:val="18"/>
              </w:rPr>
              <w:t xml:space="preserve">, Attori della </w:t>
            </w:r>
            <w:proofErr w:type="spellStart"/>
            <w:r>
              <w:rPr>
                <w:rFonts w:ascii="Tahoma" w:hAnsi="Tahoma" w:cs="Tahoma"/>
                <w:color w:val="000000"/>
                <w:sz w:val="18"/>
                <w:szCs w:val="18"/>
              </w:rPr>
              <w:t>campagnia</w:t>
            </w:r>
            <w:proofErr w:type="spellEnd"/>
            <w:r>
              <w:rPr>
                <w:rFonts w:ascii="Tahoma" w:hAnsi="Tahoma" w:cs="Tahoma"/>
                <w:color w:val="000000"/>
                <w:sz w:val="18"/>
                <w:szCs w:val="18"/>
              </w:rPr>
              <w:t xml:space="preserve"> del re), diventa poi socio del nuovo teatro The Globe nel 1599. Negli anni successivi, grazie ai favori della Corte dei quali beneficiava la sua compagnia, egli godette di prosperità e successo dividendo le sue energie tra la composizione di drammi e di sonetti. Probabilmente intorno alla fine del primo decennio del '600 si ritirò a </w:t>
            </w:r>
            <w:proofErr w:type="spellStart"/>
            <w:r>
              <w:rPr>
                <w:rFonts w:ascii="Tahoma" w:hAnsi="Tahoma" w:cs="Tahoma"/>
                <w:color w:val="000000"/>
                <w:sz w:val="18"/>
                <w:szCs w:val="18"/>
              </w:rPr>
              <w:t>Stratford</w:t>
            </w:r>
            <w:proofErr w:type="spellEnd"/>
            <w:r>
              <w:rPr>
                <w:rFonts w:ascii="Tahoma" w:hAnsi="Tahoma" w:cs="Tahoma"/>
                <w:color w:val="000000"/>
                <w:sz w:val="18"/>
                <w:szCs w:val="18"/>
              </w:rPr>
              <w:t xml:space="preserve"> dove con i guadagni della professione aveva acquistato una casa patrizia con giardino, denominata "New </w:t>
            </w:r>
            <w:proofErr w:type="spellStart"/>
            <w:r>
              <w:rPr>
                <w:rFonts w:ascii="Tahoma" w:hAnsi="Tahoma" w:cs="Tahoma"/>
                <w:color w:val="000000"/>
                <w:sz w:val="18"/>
                <w:szCs w:val="18"/>
              </w:rPr>
              <w:t>Place</w:t>
            </w:r>
            <w:proofErr w:type="spellEnd"/>
            <w:r>
              <w:rPr>
                <w:rFonts w:ascii="Tahoma" w:hAnsi="Tahoma" w:cs="Tahoma"/>
                <w:color w:val="000000"/>
                <w:sz w:val="18"/>
                <w:szCs w:val="18"/>
              </w:rPr>
              <w:t>", e dove il 25 marzo 1616 firmò il proprio testamento. Morì il 23 aprile del 1616 e il 25 venne sepolto nel coro della chiesa dell'</w:t>
            </w:r>
            <w:proofErr w:type="spellStart"/>
            <w:r>
              <w:rPr>
                <w:rFonts w:ascii="Tahoma" w:hAnsi="Tahoma" w:cs="Tahoma"/>
                <w:color w:val="000000"/>
                <w:sz w:val="18"/>
                <w:szCs w:val="18"/>
              </w:rPr>
              <w:t>Holy</w:t>
            </w:r>
            <w:proofErr w:type="spellEnd"/>
            <w:r>
              <w:rPr>
                <w:rFonts w:ascii="Tahoma" w:hAnsi="Tahoma" w:cs="Tahoma"/>
                <w:color w:val="000000"/>
                <w:sz w:val="18"/>
                <w:szCs w:val="18"/>
              </w:rPr>
              <w:t xml:space="preserve"> </w:t>
            </w:r>
            <w:proofErr w:type="spellStart"/>
            <w:r>
              <w:rPr>
                <w:rFonts w:ascii="Tahoma" w:hAnsi="Tahoma" w:cs="Tahoma"/>
                <w:color w:val="000000"/>
                <w:sz w:val="18"/>
                <w:szCs w:val="18"/>
              </w:rPr>
              <w:t>Trinity</w:t>
            </w:r>
            <w:proofErr w:type="spellEnd"/>
            <w:r>
              <w:rPr>
                <w:rFonts w:ascii="Tahoma" w:hAnsi="Tahoma" w:cs="Tahoma"/>
                <w:color w:val="000000"/>
                <w:sz w:val="18"/>
                <w:szCs w:val="18"/>
              </w:rPr>
              <w:t>.</w:t>
            </w:r>
            <w:r>
              <w:rPr>
                <w:rFonts w:ascii="Tahoma" w:hAnsi="Tahoma" w:cs="Tahoma"/>
                <w:color w:val="000000"/>
                <w:sz w:val="18"/>
                <w:szCs w:val="18"/>
              </w:rPr>
              <w:br/>
              <w:t xml:space="preserve">Shakespeare in vita non si preoccupò di dare alle stampe le sue opere, che circolavano in copie non autorizzate ricostruite dalla memoria di uno o più attori (i cosiddetti in quarto) e che chiaramente erano piene di errori. Nel 1623 due attori della compagnia di Shakespeare, John </w:t>
            </w:r>
            <w:proofErr w:type="spellStart"/>
            <w:r>
              <w:rPr>
                <w:rFonts w:ascii="Tahoma" w:hAnsi="Tahoma" w:cs="Tahoma"/>
                <w:color w:val="000000"/>
                <w:sz w:val="18"/>
                <w:szCs w:val="18"/>
              </w:rPr>
              <w:t>Heminges</w:t>
            </w:r>
            <w:proofErr w:type="spellEnd"/>
            <w:r>
              <w:rPr>
                <w:rFonts w:ascii="Tahoma" w:hAnsi="Tahoma" w:cs="Tahoma"/>
                <w:color w:val="000000"/>
                <w:sz w:val="18"/>
                <w:szCs w:val="18"/>
              </w:rPr>
              <w:t xml:space="preserve"> e Henry </w:t>
            </w:r>
            <w:proofErr w:type="spellStart"/>
            <w:r>
              <w:rPr>
                <w:rFonts w:ascii="Tahoma" w:hAnsi="Tahoma" w:cs="Tahoma"/>
                <w:color w:val="000000"/>
                <w:sz w:val="18"/>
                <w:szCs w:val="18"/>
              </w:rPr>
              <w:t>Condell</w:t>
            </w:r>
            <w:proofErr w:type="spellEnd"/>
            <w:r>
              <w:rPr>
                <w:rFonts w:ascii="Tahoma" w:hAnsi="Tahoma" w:cs="Tahoma"/>
                <w:color w:val="000000"/>
                <w:sz w:val="18"/>
                <w:szCs w:val="18"/>
              </w:rPr>
              <w:t xml:space="preserve">, curarono un'edizione di trentasei opere dell'amico scomparso, denominata First Folio, che assieme ai precedenti in-quarto ha consentito un lavoro di ricostruzione filologica delle opere di Shakespeare. In quest'edizione comunque i </w:t>
            </w:r>
            <w:proofErr w:type="spellStart"/>
            <w:r>
              <w:rPr>
                <w:rFonts w:ascii="Tahoma" w:hAnsi="Tahoma" w:cs="Tahoma"/>
                <w:color w:val="000000"/>
                <w:sz w:val="18"/>
                <w:szCs w:val="18"/>
              </w:rPr>
              <w:t>plays</w:t>
            </w:r>
            <w:proofErr w:type="spellEnd"/>
            <w:r>
              <w:rPr>
                <w:rFonts w:ascii="Tahoma" w:hAnsi="Tahoma" w:cs="Tahoma"/>
                <w:color w:val="000000"/>
                <w:sz w:val="18"/>
                <w:szCs w:val="18"/>
              </w:rPr>
              <w:t xml:space="preserve"> non furono né datati né ordinati cronologicamente per cui ancora oggi molti dubbi impediscono una precisa datazione delle diverse opere.</w:t>
            </w:r>
            <w:r>
              <w:rPr>
                <w:rFonts w:ascii="Tahoma" w:hAnsi="Tahoma" w:cs="Tahoma"/>
                <w:color w:val="000000"/>
                <w:sz w:val="18"/>
                <w:szCs w:val="18"/>
              </w:rPr>
              <w:br/>
              <w:t>A grandi linee, comunque, le composizioni di Shakespeare possono essere divise in quattro periodi:</w:t>
            </w:r>
            <w:r>
              <w:rPr>
                <w:rFonts w:ascii="Tahoma" w:hAnsi="Tahoma" w:cs="Tahoma"/>
                <w:color w:val="000000"/>
                <w:sz w:val="18"/>
                <w:szCs w:val="18"/>
              </w:rPr>
              <w:br/>
              <w:t>il primo, che va circa dal 1589 al 1595, di sperimentazione, di apprendimento delle tecniche di scrittura teatrale; </w:t>
            </w:r>
            <w:r>
              <w:rPr>
                <w:rFonts w:ascii="Tahoma" w:hAnsi="Tahoma" w:cs="Tahoma"/>
                <w:color w:val="000000"/>
                <w:sz w:val="18"/>
                <w:szCs w:val="18"/>
              </w:rPr>
              <w:br/>
              <w:t>il secondo (dal 1595 al 1600) dominato dalle "</w:t>
            </w:r>
            <w:proofErr w:type="spellStart"/>
            <w:r>
              <w:rPr>
                <w:rFonts w:ascii="Tahoma" w:hAnsi="Tahoma" w:cs="Tahoma"/>
                <w:color w:val="000000"/>
                <w:sz w:val="18"/>
                <w:szCs w:val="18"/>
              </w:rPr>
              <w:t>histories</w:t>
            </w:r>
            <w:proofErr w:type="spellEnd"/>
            <w:r>
              <w:rPr>
                <w:rFonts w:ascii="Tahoma" w:hAnsi="Tahoma" w:cs="Tahoma"/>
                <w:color w:val="000000"/>
                <w:sz w:val="18"/>
                <w:szCs w:val="18"/>
              </w:rPr>
              <w:t xml:space="preserve">", dai drammi storici, come l'Enrico V, e dalle grandi commedie, Sogno di una notte di mezza estate, Molto rumore per nulla (Tanto trambusto per nulla, nella traduzione </w:t>
            </w:r>
            <w:proofErr w:type="spellStart"/>
            <w:r>
              <w:rPr>
                <w:rFonts w:ascii="Tahoma" w:hAnsi="Tahoma" w:cs="Tahoma"/>
                <w:color w:val="000000"/>
                <w:sz w:val="18"/>
                <w:szCs w:val="18"/>
              </w:rPr>
              <w:t>Raponi</w:t>
            </w:r>
            <w:proofErr w:type="spellEnd"/>
            <w:r>
              <w:rPr>
                <w:rFonts w:ascii="Tahoma" w:hAnsi="Tahoma" w:cs="Tahoma"/>
                <w:color w:val="000000"/>
                <w:sz w:val="18"/>
                <w:szCs w:val="18"/>
              </w:rPr>
              <w:t xml:space="preserve">), Come vi piace (Come vi piaccia, nella traduzione </w:t>
            </w:r>
            <w:proofErr w:type="spellStart"/>
            <w:r>
              <w:rPr>
                <w:rFonts w:ascii="Tahoma" w:hAnsi="Tahoma" w:cs="Tahoma"/>
                <w:color w:val="000000"/>
                <w:sz w:val="18"/>
                <w:szCs w:val="18"/>
              </w:rPr>
              <w:t>Raponi</w:t>
            </w:r>
            <w:proofErr w:type="spellEnd"/>
            <w:r>
              <w:rPr>
                <w:rFonts w:ascii="Tahoma" w:hAnsi="Tahoma" w:cs="Tahoma"/>
                <w:color w:val="000000"/>
                <w:sz w:val="18"/>
                <w:szCs w:val="18"/>
              </w:rPr>
              <w:t>), La dodicesima notte, ma che include anche tragedie del calibro di Romeo e Giulietta e Giulio Cesare; </w:t>
            </w:r>
            <w:r>
              <w:rPr>
                <w:rFonts w:ascii="Tahoma" w:hAnsi="Tahoma" w:cs="Tahoma"/>
                <w:color w:val="000000"/>
                <w:sz w:val="18"/>
                <w:szCs w:val="18"/>
              </w:rPr>
              <w:br/>
              <w:t>il terzo periodo è quello delle grandi tragedie, dal 1600 al 1608 circa, Amleto, Otello, Macbeth, Re Lear, Antonio e Cleopatra. </w:t>
            </w:r>
            <w:r>
              <w:rPr>
                <w:rFonts w:ascii="Tahoma" w:hAnsi="Tahoma" w:cs="Tahoma"/>
                <w:color w:val="000000"/>
                <w:sz w:val="18"/>
                <w:szCs w:val="18"/>
              </w:rPr>
              <w:br/>
              <w:t xml:space="preserve">Infine, l'ultimo periodo, dal 1608-9 al 1612, quello dei cosiddetti </w:t>
            </w:r>
            <w:proofErr w:type="spellStart"/>
            <w:r>
              <w:rPr>
                <w:rFonts w:ascii="Tahoma" w:hAnsi="Tahoma" w:cs="Tahoma"/>
                <w:color w:val="000000"/>
                <w:sz w:val="18"/>
                <w:szCs w:val="18"/>
              </w:rPr>
              <w:t>romances</w:t>
            </w:r>
            <w:proofErr w:type="spellEnd"/>
            <w:r>
              <w:rPr>
                <w:rFonts w:ascii="Tahoma" w:hAnsi="Tahoma" w:cs="Tahoma"/>
                <w:color w:val="000000"/>
                <w:sz w:val="18"/>
                <w:szCs w:val="18"/>
              </w:rPr>
              <w:t>, da alcuni definite tragicommedie perché caratterizzate da una fuga verso atmosfere fiabesche, romanzesche (basti pensare a La tempesta). </w:t>
            </w:r>
            <w:r>
              <w:rPr>
                <w:rFonts w:ascii="Tahoma" w:hAnsi="Tahoma" w:cs="Tahoma"/>
                <w:color w:val="000000"/>
                <w:sz w:val="18"/>
                <w:szCs w:val="18"/>
              </w:rPr>
              <w:br/>
              <w:t>È comunque un compito ingrato cercare di "riordinare" l'opera shakespeariana, caratterizzata com'è da una varietà ed una complessità di storie, personaggi, ambientazioni, temi, generi senza paragoni e che hanno giustamente reso il suo autore il più celebrato genio letterario di tutti i tempi.</w:t>
            </w:r>
            <w:r>
              <w:rPr>
                <w:rFonts w:ascii="Tahoma" w:hAnsi="Tahoma" w:cs="Tahoma"/>
                <w:color w:val="000000"/>
                <w:sz w:val="18"/>
                <w:szCs w:val="18"/>
              </w:rPr>
              <w:br/>
            </w:r>
          </w:p>
        </w:tc>
        <w:tc>
          <w:tcPr>
            <w:tcW w:w="0" w:type="auto"/>
            <w:vAlign w:val="center"/>
          </w:tcPr>
          <w:p w:rsidR="00780B53" w:rsidRDefault="00780B53" w:rsidP="004A4554">
            <w:pPr>
              <w:rPr>
                <w:sz w:val="20"/>
                <w:szCs w:val="20"/>
              </w:rPr>
            </w:pPr>
          </w:p>
        </w:tc>
      </w:tr>
    </w:tbl>
    <w:p w:rsidR="00780B53" w:rsidRDefault="00780B53" w:rsidP="00780B53"/>
    <w:p w:rsidR="00780B53" w:rsidRDefault="00780B53" w:rsidP="00780B53"/>
    <w:p w:rsidR="00780B53" w:rsidRDefault="00780B53" w:rsidP="00780B53"/>
    <w:p w:rsidR="00780B53" w:rsidRDefault="00780B53" w:rsidP="00780B53"/>
    <w:p w:rsidR="00780B53" w:rsidRDefault="00780B53" w:rsidP="00780B53"/>
    <w:p w:rsidR="00780B53" w:rsidRDefault="00780B53" w:rsidP="00780B53"/>
    <w:p w:rsidR="00780B53" w:rsidRDefault="00780B53" w:rsidP="00780B53"/>
    <w:p w:rsidR="00780B53" w:rsidRDefault="00780B53" w:rsidP="00780B53"/>
    <w:p w:rsidR="00780B53" w:rsidRDefault="00780B53" w:rsidP="00780B53">
      <w:pPr>
        <w:shd w:val="clear" w:color="auto" w:fill="FFFFFF"/>
        <w:spacing w:before="72" w:line="336" w:lineRule="atLeast"/>
        <w:outlineLvl w:val="3"/>
        <w:rPr>
          <w:rFonts w:ascii="Arial" w:hAnsi="Arial" w:cs="Arial"/>
          <w:b/>
          <w:bCs/>
          <w:color w:val="000000"/>
          <w:sz w:val="21"/>
        </w:rPr>
      </w:pPr>
      <w:r w:rsidRPr="006233A1">
        <w:rPr>
          <w:rFonts w:ascii="Arial" w:hAnsi="Arial" w:cs="Arial"/>
          <w:b/>
          <w:bCs/>
          <w:color w:val="000000"/>
          <w:sz w:val="21"/>
        </w:rPr>
        <w:t>Elenco delle opere teatrali di Shakespeare</w:t>
      </w:r>
    </w:p>
    <w:p w:rsidR="00780B53" w:rsidRPr="006233A1" w:rsidRDefault="00780B53" w:rsidP="00780B53">
      <w:pPr>
        <w:shd w:val="clear" w:color="auto" w:fill="FFFFFF"/>
        <w:spacing w:before="72" w:line="336" w:lineRule="atLeast"/>
        <w:outlineLvl w:val="3"/>
        <w:rPr>
          <w:rFonts w:ascii="Arial" w:hAnsi="Arial" w:cs="Arial"/>
          <w:b/>
          <w:bCs/>
          <w:color w:val="000000"/>
          <w:sz w:val="21"/>
          <w:szCs w:val="21"/>
        </w:rPr>
      </w:pPr>
    </w:p>
    <w:tbl>
      <w:tblPr>
        <w:tblW w:w="5000" w:type="pct"/>
        <w:tblCellSpacing w:w="0" w:type="dxa"/>
        <w:tblCellMar>
          <w:left w:w="0" w:type="dxa"/>
          <w:right w:w="0" w:type="dxa"/>
        </w:tblCellMar>
        <w:tblLook w:val="04A0"/>
      </w:tblPr>
      <w:tblGrid>
        <w:gridCol w:w="2384"/>
        <w:gridCol w:w="3236"/>
        <w:gridCol w:w="2232"/>
        <w:gridCol w:w="1786"/>
      </w:tblGrid>
      <w:tr w:rsidR="00780B53" w:rsidRPr="006233A1" w:rsidTr="004A4554">
        <w:trPr>
          <w:tblCellSpacing w:w="0" w:type="dxa"/>
        </w:trPr>
        <w:tc>
          <w:tcPr>
            <w:tcW w:w="0" w:type="auto"/>
            <w:tcBorders>
              <w:top w:val="nil"/>
              <w:left w:val="nil"/>
              <w:bottom w:val="nil"/>
              <w:right w:val="nil"/>
            </w:tcBorders>
            <w:shd w:val="clear" w:color="auto" w:fill="auto"/>
            <w:hideMark/>
          </w:tcPr>
          <w:p w:rsidR="00780B53" w:rsidRPr="006233A1" w:rsidRDefault="00780B53" w:rsidP="004A4554">
            <w:pPr>
              <w:spacing w:after="24"/>
              <w:rPr>
                <w:b/>
                <w:bCs/>
                <w:sz w:val="21"/>
                <w:szCs w:val="21"/>
              </w:rPr>
            </w:pPr>
            <w:hyperlink r:id="rId5" w:tooltip="Tragedie shakespeariane" w:history="1">
              <w:r w:rsidRPr="006233A1">
                <w:rPr>
                  <w:b/>
                  <w:bCs/>
                  <w:color w:val="0B0080"/>
                  <w:sz w:val="21"/>
                </w:rPr>
                <w:t>Tragedie</w:t>
              </w:r>
            </w:hyperlink>
          </w:p>
          <w:p w:rsidR="00780B53" w:rsidRPr="006233A1" w:rsidRDefault="00780B53" w:rsidP="004A4554">
            <w:pPr>
              <w:numPr>
                <w:ilvl w:val="0"/>
                <w:numId w:val="1"/>
              </w:numPr>
              <w:spacing w:before="100" w:beforeAutospacing="1" w:after="24" w:line="360" w:lineRule="atLeast"/>
              <w:ind w:left="384"/>
              <w:rPr>
                <w:sz w:val="21"/>
                <w:szCs w:val="21"/>
              </w:rPr>
            </w:pPr>
            <w:hyperlink r:id="rId6" w:tooltip="Tito Andronico" w:history="1">
              <w:r w:rsidRPr="006233A1">
                <w:rPr>
                  <w:i/>
                  <w:iCs/>
                  <w:color w:val="0B0080"/>
                  <w:sz w:val="21"/>
                </w:rPr>
                <w:t xml:space="preserve">Tito </w:t>
              </w:r>
              <w:proofErr w:type="spellStart"/>
              <w:r w:rsidRPr="006233A1">
                <w:rPr>
                  <w:i/>
                  <w:iCs/>
                  <w:color w:val="0B0080"/>
                  <w:sz w:val="21"/>
                </w:rPr>
                <w:t>Andronico</w:t>
              </w:r>
              <w:proofErr w:type="spellEnd"/>
            </w:hyperlink>
            <w:r w:rsidRPr="006233A1">
              <w:rPr>
                <w:sz w:val="21"/>
              </w:rPr>
              <w:t> </w:t>
            </w:r>
            <w:r w:rsidRPr="006233A1">
              <w:rPr>
                <w:sz w:val="15"/>
                <w:szCs w:val="15"/>
              </w:rPr>
              <w:t>(1589-1593)</w:t>
            </w:r>
          </w:p>
          <w:p w:rsidR="00780B53" w:rsidRPr="006233A1" w:rsidRDefault="00780B53" w:rsidP="004A4554">
            <w:pPr>
              <w:numPr>
                <w:ilvl w:val="0"/>
                <w:numId w:val="1"/>
              </w:numPr>
              <w:spacing w:before="100" w:beforeAutospacing="1" w:after="24" w:line="360" w:lineRule="atLeast"/>
              <w:ind w:left="384"/>
              <w:rPr>
                <w:sz w:val="21"/>
                <w:szCs w:val="21"/>
              </w:rPr>
            </w:pPr>
            <w:hyperlink r:id="rId7" w:tooltip="Romeo e Giulietta" w:history="1">
              <w:r w:rsidRPr="006233A1">
                <w:rPr>
                  <w:i/>
                  <w:iCs/>
                  <w:color w:val="0B0080"/>
                  <w:sz w:val="21"/>
                </w:rPr>
                <w:t>Romeo e Giulietta</w:t>
              </w:r>
            </w:hyperlink>
            <w:r w:rsidRPr="006233A1">
              <w:rPr>
                <w:sz w:val="15"/>
                <w:szCs w:val="15"/>
              </w:rPr>
              <w:t>(1594-1596)</w:t>
            </w:r>
          </w:p>
          <w:p w:rsidR="00780B53" w:rsidRPr="006233A1" w:rsidRDefault="00780B53" w:rsidP="004A4554">
            <w:pPr>
              <w:numPr>
                <w:ilvl w:val="0"/>
                <w:numId w:val="1"/>
              </w:numPr>
              <w:spacing w:before="100" w:beforeAutospacing="1" w:after="24" w:line="360" w:lineRule="atLeast"/>
              <w:ind w:left="384"/>
              <w:rPr>
                <w:sz w:val="21"/>
                <w:szCs w:val="21"/>
              </w:rPr>
            </w:pPr>
            <w:hyperlink r:id="rId8" w:tooltip="Giulio Cesare (Shakespeare)" w:history="1">
              <w:r w:rsidRPr="006233A1">
                <w:rPr>
                  <w:i/>
                  <w:iCs/>
                  <w:color w:val="0B0080"/>
                  <w:sz w:val="21"/>
                </w:rPr>
                <w:t>Giulio Cesare</w:t>
              </w:r>
            </w:hyperlink>
            <w:r w:rsidRPr="006233A1">
              <w:rPr>
                <w:sz w:val="21"/>
              </w:rPr>
              <w:t> </w:t>
            </w:r>
            <w:r w:rsidRPr="006233A1">
              <w:rPr>
                <w:sz w:val="15"/>
                <w:szCs w:val="15"/>
              </w:rPr>
              <w:t>(1599)</w:t>
            </w:r>
          </w:p>
          <w:p w:rsidR="00780B53" w:rsidRPr="006233A1" w:rsidRDefault="00780B53" w:rsidP="004A4554">
            <w:pPr>
              <w:numPr>
                <w:ilvl w:val="0"/>
                <w:numId w:val="1"/>
              </w:numPr>
              <w:spacing w:before="100" w:beforeAutospacing="1" w:after="24" w:line="360" w:lineRule="atLeast"/>
              <w:ind w:left="384"/>
              <w:rPr>
                <w:sz w:val="21"/>
                <w:szCs w:val="21"/>
              </w:rPr>
            </w:pPr>
            <w:hyperlink r:id="rId9" w:tooltip="Amleto" w:history="1">
              <w:r w:rsidRPr="006233A1">
                <w:rPr>
                  <w:i/>
                  <w:iCs/>
                  <w:color w:val="0B0080"/>
                  <w:sz w:val="21"/>
                </w:rPr>
                <w:t>Amleto</w:t>
              </w:r>
            </w:hyperlink>
            <w:r w:rsidRPr="006233A1">
              <w:rPr>
                <w:sz w:val="21"/>
              </w:rPr>
              <w:t> </w:t>
            </w:r>
            <w:r w:rsidRPr="006233A1">
              <w:rPr>
                <w:sz w:val="15"/>
                <w:szCs w:val="15"/>
              </w:rPr>
              <w:t>(1600-1602)</w:t>
            </w:r>
          </w:p>
          <w:p w:rsidR="00780B53" w:rsidRPr="006233A1" w:rsidRDefault="00780B53" w:rsidP="004A4554">
            <w:pPr>
              <w:numPr>
                <w:ilvl w:val="0"/>
                <w:numId w:val="1"/>
              </w:numPr>
              <w:spacing w:before="100" w:beforeAutospacing="1" w:after="24" w:line="360" w:lineRule="atLeast"/>
              <w:ind w:left="384"/>
              <w:rPr>
                <w:sz w:val="21"/>
                <w:szCs w:val="21"/>
              </w:rPr>
            </w:pPr>
            <w:hyperlink r:id="rId10" w:tooltip="Troilo e Cressida (Shakespeare)" w:history="1">
              <w:proofErr w:type="spellStart"/>
              <w:r w:rsidRPr="006233A1">
                <w:rPr>
                  <w:i/>
                  <w:iCs/>
                  <w:color w:val="0B0080"/>
                  <w:sz w:val="21"/>
                </w:rPr>
                <w:t>Troilo</w:t>
              </w:r>
              <w:proofErr w:type="spellEnd"/>
              <w:r w:rsidRPr="006233A1">
                <w:rPr>
                  <w:i/>
                  <w:iCs/>
                  <w:color w:val="0B0080"/>
                  <w:sz w:val="21"/>
                </w:rPr>
                <w:t xml:space="preserve"> e </w:t>
              </w:r>
              <w:proofErr w:type="spellStart"/>
              <w:r w:rsidRPr="006233A1">
                <w:rPr>
                  <w:i/>
                  <w:iCs/>
                  <w:color w:val="0B0080"/>
                  <w:sz w:val="21"/>
                </w:rPr>
                <w:t>Cressida</w:t>
              </w:r>
              <w:proofErr w:type="spellEnd"/>
            </w:hyperlink>
            <w:r w:rsidRPr="006233A1">
              <w:rPr>
                <w:sz w:val="15"/>
                <w:szCs w:val="15"/>
              </w:rPr>
              <w:t>(1601)</w:t>
            </w:r>
          </w:p>
          <w:p w:rsidR="00780B53" w:rsidRPr="006233A1" w:rsidRDefault="00780B53" w:rsidP="004A4554">
            <w:pPr>
              <w:numPr>
                <w:ilvl w:val="0"/>
                <w:numId w:val="1"/>
              </w:numPr>
              <w:spacing w:before="100" w:beforeAutospacing="1" w:after="24" w:line="360" w:lineRule="atLeast"/>
              <w:ind w:left="384"/>
              <w:rPr>
                <w:sz w:val="21"/>
                <w:szCs w:val="21"/>
              </w:rPr>
            </w:pPr>
            <w:hyperlink r:id="rId11" w:tooltip="Otello" w:history="1">
              <w:r w:rsidRPr="006233A1">
                <w:rPr>
                  <w:i/>
                  <w:iCs/>
                  <w:color w:val="0B0080"/>
                  <w:sz w:val="21"/>
                </w:rPr>
                <w:t>Otello</w:t>
              </w:r>
            </w:hyperlink>
            <w:r w:rsidRPr="006233A1">
              <w:rPr>
                <w:sz w:val="21"/>
              </w:rPr>
              <w:t> </w:t>
            </w:r>
            <w:r w:rsidRPr="006233A1">
              <w:rPr>
                <w:sz w:val="15"/>
                <w:szCs w:val="15"/>
              </w:rPr>
              <w:t>(1604)</w:t>
            </w:r>
          </w:p>
          <w:p w:rsidR="00780B53" w:rsidRPr="006233A1" w:rsidRDefault="00780B53" w:rsidP="004A4554">
            <w:pPr>
              <w:numPr>
                <w:ilvl w:val="0"/>
                <w:numId w:val="1"/>
              </w:numPr>
              <w:spacing w:before="100" w:beforeAutospacing="1" w:after="24" w:line="360" w:lineRule="atLeast"/>
              <w:ind w:left="384"/>
              <w:rPr>
                <w:sz w:val="21"/>
                <w:szCs w:val="21"/>
              </w:rPr>
            </w:pPr>
            <w:hyperlink r:id="rId12" w:tooltip="Re Lear" w:history="1">
              <w:r w:rsidRPr="006233A1">
                <w:rPr>
                  <w:i/>
                  <w:iCs/>
                  <w:color w:val="0B0080"/>
                  <w:sz w:val="21"/>
                </w:rPr>
                <w:t>Re Lear</w:t>
              </w:r>
            </w:hyperlink>
            <w:r w:rsidRPr="006233A1">
              <w:rPr>
                <w:sz w:val="21"/>
              </w:rPr>
              <w:t> </w:t>
            </w:r>
            <w:r w:rsidRPr="006233A1">
              <w:rPr>
                <w:sz w:val="15"/>
                <w:szCs w:val="15"/>
              </w:rPr>
              <w:t>(1605-1606)</w:t>
            </w:r>
          </w:p>
          <w:p w:rsidR="00780B53" w:rsidRPr="006233A1" w:rsidRDefault="00780B53" w:rsidP="004A4554">
            <w:pPr>
              <w:numPr>
                <w:ilvl w:val="0"/>
                <w:numId w:val="1"/>
              </w:numPr>
              <w:spacing w:before="100" w:beforeAutospacing="1" w:after="24" w:line="360" w:lineRule="atLeast"/>
              <w:ind w:left="384"/>
              <w:rPr>
                <w:sz w:val="21"/>
                <w:szCs w:val="21"/>
              </w:rPr>
            </w:pPr>
            <w:hyperlink r:id="rId13" w:tooltip="Timone d'Atene (Shakespeare)" w:history="1">
              <w:r w:rsidRPr="006233A1">
                <w:rPr>
                  <w:i/>
                  <w:iCs/>
                  <w:color w:val="0B0080"/>
                  <w:sz w:val="21"/>
                </w:rPr>
                <w:t>Timone di Atene</w:t>
              </w:r>
            </w:hyperlink>
            <w:r w:rsidRPr="006233A1">
              <w:rPr>
                <w:sz w:val="21"/>
              </w:rPr>
              <w:t> </w:t>
            </w:r>
            <w:r w:rsidRPr="006233A1">
              <w:rPr>
                <w:sz w:val="15"/>
                <w:szCs w:val="15"/>
              </w:rPr>
              <w:t>(1605-1608)</w:t>
            </w:r>
          </w:p>
          <w:p w:rsidR="00780B53" w:rsidRPr="006233A1" w:rsidRDefault="00780B53" w:rsidP="004A4554">
            <w:pPr>
              <w:numPr>
                <w:ilvl w:val="0"/>
                <w:numId w:val="1"/>
              </w:numPr>
              <w:spacing w:before="100" w:beforeAutospacing="1" w:after="24" w:line="360" w:lineRule="atLeast"/>
              <w:ind w:left="384"/>
              <w:rPr>
                <w:sz w:val="21"/>
                <w:szCs w:val="21"/>
              </w:rPr>
            </w:pPr>
            <w:hyperlink r:id="rId14" w:tooltip="Macbeth" w:history="1">
              <w:r w:rsidRPr="006233A1">
                <w:rPr>
                  <w:i/>
                  <w:iCs/>
                  <w:color w:val="0B0080"/>
                  <w:sz w:val="21"/>
                </w:rPr>
                <w:t>Macbeth</w:t>
              </w:r>
            </w:hyperlink>
            <w:r w:rsidRPr="006233A1">
              <w:rPr>
                <w:sz w:val="21"/>
              </w:rPr>
              <w:t> </w:t>
            </w:r>
            <w:r w:rsidRPr="006233A1">
              <w:rPr>
                <w:sz w:val="15"/>
                <w:szCs w:val="15"/>
              </w:rPr>
              <w:t>(1605-1608)</w:t>
            </w:r>
          </w:p>
          <w:p w:rsidR="00780B53" w:rsidRPr="006233A1" w:rsidRDefault="00780B53" w:rsidP="004A4554">
            <w:pPr>
              <w:numPr>
                <w:ilvl w:val="0"/>
                <w:numId w:val="1"/>
              </w:numPr>
              <w:spacing w:before="100" w:beforeAutospacing="1" w:after="24" w:line="360" w:lineRule="atLeast"/>
              <w:ind w:left="384"/>
              <w:rPr>
                <w:sz w:val="21"/>
                <w:szCs w:val="21"/>
              </w:rPr>
            </w:pPr>
            <w:hyperlink r:id="rId15" w:tooltip="Antonio e Cleopatra (Shakespeare)" w:history="1">
              <w:r w:rsidRPr="006233A1">
                <w:rPr>
                  <w:i/>
                  <w:iCs/>
                  <w:color w:val="0B0080"/>
                  <w:sz w:val="21"/>
                </w:rPr>
                <w:t>Antonio e Cleopatra</w:t>
              </w:r>
            </w:hyperlink>
            <w:r w:rsidRPr="006233A1">
              <w:rPr>
                <w:sz w:val="15"/>
                <w:szCs w:val="15"/>
              </w:rPr>
              <w:t>(1607)</w:t>
            </w:r>
          </w:p>
          <w:p w:rsidR="00780B53" w:rsidRPr="006233A1" w:rsidRDefault="00780B53" w:rsidP="004A4554">
            <w:pPr>
              <w:numPr>
                <w:ilvl w:val="0"/>
                <w:numId w:val="1"/>
              </w:numPr>
              <w:spacing w:before="100" w:beforeAutospacing="1" w:after="24" w:line="360" w:lineRule="atLeast"/>
              <w:ind w:left="384"/>
              <w:rPr>
                <w:sz w:val="21"/>
                <w:szCs w:val="21"/>
              </w:rPr>
            </w:pPr>
            <w:hyperlink r:id="rId16" w:tooltip="Coriolano (Shakespeare)" w:history="1">
              <w:r w:rsidRPr="006233A1">
                <w:rPr>
                  <w:i/>
                  <w:iCs/>
                  <w:color w:val="0B0080"/>
                  <w:sz w:val="21"/>
                </w:rPr>
                <w:t>Coriolano</w:t>
              </w:r>
            </w:hyperlink>
            <w:r w:rsidRPr="006233A1">
              <w:rPr>
                <w:sz w:val="21"/>
              </w:rPr>
              <w:t> </w:t>
            </w:r>
            <w:r w:rsidRPr="006233A1">
              <w:rPr>
                <w:sz w:val="15"/>
                <w:szCs w:val="15"/>
              </w:rPr>
              <w:t>(1607-1608)</w:t>
            </w:r>
          </w:p>
          <w:p w:rsidR="00780B53" w:rsidRPr="006233A1" w:rsidRDefault="00780B53" w:rsidP="004A4554">
            <w:pPr>
              <w:numPr>
                <w:ilvl w:val="0"/>
                <w:numId w:val="1"/>
              </w:numPr>
              <w:spacing w:before="100" w:beforeAutospacing="1" w:after="24" w:line="360" w:lineRule="atLeast"/>
              <w:ind w:left="384"/>
              <w:rPr>
                <w:sz w:val="21"/>
                <w:szCs w:val="21"/>
              </w:rPr>
            </w:pPr>
            <w:hyperlink r:id="rId17" w:tooltip="Cimbelino (Shakespeare)" w:history="1">
              <w:proofErr w:type="spellStart"/>
              <w:r w:rsidRPr="006233A1">
                <w:rPr>
                  <w:i/>
                  <w:iCs/>
                  <w:color w:val="0B0080"/>
                  <w:sz w:val="21"/>
                </w:rPr>
                <w:t>Cimbelino</w:t>
              </w:r>
              <w:proofErr w:type="spellEnd"/>
            </w:hyperlink>
            <w:r w:rsidRPr="006233A1">
              <w:rPr>
                <w:sz w:val="21"/>
              </w:rPr>
              <w:t> </w:t>
            </w:r>
            <w:r w:rsidRPr="006233A1">
              <w:rPr>
                <w:sz w:val="15"/>
                <w:szCs w:val="15"/>
              </w:rPr>
              <w:t>(1609)</w:t>
            </w:r>
          </w:p>
        </w:tc>
        <w:tc>
          <w:tcPr>
            <w:tcW w:w="0" w:type="auto"/>
            <w:shd w:val="clear" w:color="auto" w:fill="auto"/>
            <w:hideMark/>
          </w:tcPr>
          <w:p w:rsidR="00780B53" w:rsidRPr="006233A1" w:rsidRDefault="00780B53" w:rsidP="004A4554">
            <w:pPr>
              <w:spacing w:after="24"/>
              <w:rPr>
                <w:b/>
                <w:bCs/>
                <w:sz w:val="21"/>
                <w:szCs w:val="21"/>
              </w:rPr>
            </w:pPr>
            <w:hyperlink r:id="rId18" w:tooltip="Commedie shakespeariane" w:history="1">
              <w:r w:rsidRPr="006233A1">
                <w:rPr>
                  <w:b/>
                  <w:bCs/>
                  <w:color w:val="0B0080"/>
                  <w:sz w:val="21"/>
                </w:rPr>
                <w:t>Commedie</w:t>
              </w:r>
            </w:hyperlink>
          </w:p>
          <w:p w:rsidR="00780B53" w:rsidRPr="006233A1" w:rsidRDefault="00780B53" w:rsidP="004A4554">
            <w:pPr>
              <w:numPr>
                <w:ilvl w:val="0"/>
                <w:numId w:val="2"/>
              </w:numPr>
              <w:spacing w:before="100" w:beforeAutospacing="1" w:after="24" w:line="360" w:lineRule="atLeast"/>
              <w:ind w:left="384"/>
              <w:rPr>
                <w:sz w:val="21"/>
                <w:szCs w:val="21"/>
              </w:rPr>
            </w:pPr>
            <w:hyperlink r:id="rId19" w:tooltip="I due gentiluomini di Verona (Shakespeare)" w:history="1">
              <w:r w:rsidRPr="006233A1">
                <w:rPr>
                  <w:i/>
                  <w:iCs/>
                  <w:color w:val="0B0080"/>
                  <w:sz w:val="21"/>
                </w:rPr>
                <w:t>I due gentiluomini di Verona</w:t>
              </w:r>
            </w:hyperlink>
            <w:r w:rsidRPr="006233A1">
              <w:rPr>
                <w:sz w:val="21"/>
              </w:rPr>
              <w:t> </w:t>
            </w:r>
            <w:r w:rsidRPr="006233A1">
              <w:rPr>
                <w:sz w:val="15"/>
                <w:szCs w:val="15"/>
              </w:rPr>
              <w:t>(1590-1595)</w:t>
            </w:r>
          </w:p>
          <w:p w:rsidR="00780B53" w:rsidRPr="006233A1" w:rsidRDefault="00780B53" w:rsidP="004A4554">
            <w:pPr>
              <w:numPr>
                <w:ilvl w:val="0"/>
                <w:numId w:val="2"/>
              </w:numPr>
              <w:spacing w:before="100" w:beforeAutospacing="1" w:after="24" w:line="360" w:lineRule="atLeast"/>
              <w:ind w:left="384"/>
              <w:rPr>
                <w:sz w:val="21"/>
                <w:szCs w:val="21"/>
              </w:rPr>
            </w:pPr>
            <w:hyperlink r:id="rId20" w:tooltip="La commedia degli errori (Shakespeare)" w:history="1">
              <w:r w:rsidRPr="006233A1">
                <w:rPr>
                  <w:i/>
                  <w:iCs/>
                  <w:color w:val="0B0080"/>
                  <w:sz w:val="21"/>
                </w:rPr>
                <w:t>La commedia degli errori</w:t>
              </w:r>
            </w:hyperlink>
            <w:r w:rsidRPr="006233A1">
              <w:rPr>
                <w:sz w:val="21"/>
              </w:rPr>
              <w:t> </w:t>
            </w:r>
            <w:r w:rsidRPr="006233A1">
              <w:rPr>
                <w:sz w:val="15"/>
                <w:szCs w:val="15"/>
              </w:rPr>
              <w:t>(1592)</w:t>
            </w:r>
          </w:p>
          <w:p w:rsidR="00780B53" w:rsidRPr="006233A1" w:rsidRDefault="00780B53" w:rsidP="004A4554">
            <w:pPr>
              <w:numPr>
                <w:ilvl w:val="0"/>
                <w:numId w:val="2"/>
              </w:numPr>
              <w:spacing w:before="100" w:beforeAutospacing="1" w:after="24" w:line="360" w:lineRule="atLeast"/>
              <w:ind w:left="384"/>
              <w:rPr>
                <w:sz w:val="21"/>
                <w:szCs w:val="21"/>
              </w:rPr>
            </w:pPr>
            <w:hyperlink r:id="rId21" w:tooltip="La bisbetica domata (Shakespeare)" w:history="1">
              <w:r w:rsidRPr="006233A1">
                <w:rPr>
                  <w:i/>
                  <w:iCs/>
                  <w:color w:val="0B0080"/>
                  <w:sz w:val="21"/>
                </w:rPr>
                <w:t>La bisbetica domata</w:t>
              </w:r>
            </w:hyperlink>
            <w:r w:rsidRPr="006233A1">
              <w:rPr>
                <w:sz w:val="15"/>
                <w:szCs w:val="15"/>
              </w:rPr>
              <w:t>(1593)</w:t>
            </w:r>
          </w:p>
          <w:p w:rsidR="00780B53" w:rsidRPr="006233A1" w:rsidRDefault="00780B53" w:rsidP="004A4554">
            <w:pPr>
              <w:numPr>
                <w:ilvl w:val="0"/>
                <w:numId w:val="2"/>
              </w:numPr>
              <w:spacing w:before="100" w:beforeAutospacing="1" w:after="24" w:line="360" w:lineRule="atLeast"/>
              <w:ind w:left="384"/>
              <w:rPr>
                <w:sz w:val="21"/>
                <w:szCs w:val="21"/>
              </w:rPr>
            </w:pPr>
            <w:hyperlink r:id="rId22" w:tooltip="Pene d'amore perdute" w:history="1">
              <w:r w:rsidRPr="006233A1">
                <w:rPr>
                  <w:i/>
                  <w:iCs/>
                  <w:color w:val="0B0080"/>
                  <w:sz w:val="21"/>
                </w:rPr>
                <w:t>Pene d'amore perdute</w:t>
              </w:r>
            </w:hyperlink>
            <w:r w:rsidRPr="006233A1">
              <w:rPr>
                <w:sz w:val="15"/>
                <w:szCs w:val="15"/>
              </w:rPr>
              <w:t>(1593-1596)</w:t>
            </w:r>
          </w:p>
          <w:p w:rsidR="00780B53" w:rsidRPr="006233A1" w:rsidRDefault="00780B53" w:rsidP="004A4554">
            <w:pPr>
              <w:numPr>
                <w:ilvl w:val="0"/>
                <w:numId w:val="2"/>
              </w:numPr>
              <w:spacing w:before="100" w:beforeAutospacing="1" w:after="24" w:line="360" w:lineRule="atLeast"/>
              <w:ind w:left="384"/>
              <w:rPr>
                <w:sz w:val="21"/>
                <w:szCs w:val="21"/>
              </w:rPr>
            </w:pPr>
            <w:hyperlink r:id="rId23" w:tooltip="Il mercante di Venezia" w:history="1">
              <w:r w:rsidRPr="006233A1">
                <w:rPr>
                  <w:i/>
                  <w:iCs/>
                  <w:color w:val="0B0080"/>
                  <w:sz w:val="21"/>
                </w:rPr>
                <w:t>Il mercante di Venezia</w:t>
              </w:r>
            </w:hyperlink>
            <w:r w:rsidRPr="006233A1">
              <w:rPr>
                <w:sz w:val="15"/>
                <w:szCs w:val="15"/>
              </w:rPr>
              <w:t>(1594-1597)</w:t>
            </w:r>
          </w:p>
          <w:p w:rsidR="00780B53" w:rsidRPr="006233A1" w:rsidRDefault="00780B53" w:rsidP="004A4554">
            <w:pPr>
              <w:numPr>
                <w:ilvl w:val="0"/>
                <w:numId w:val="2"/>
              </w:numPr>
              <w:spacing w:before="100" w:beforeAutospacing="1" w:after="24" w:line="360" w:lineRule="atLeast"/>
              <w:ind w:left="384"/>
              <w:rPr>
                <w:sz w:val="21"/>
                <w:szCs w:val="21"/>
              </w:rPr>
            </w:pPr>
            <w:hyperlink r:id="rId24" w:tooltip="Sogno di una notte di mezza estate (Shakespeare)" w:history="1">
              <w:r w:rsidRPr="006233A1">
                <w:rPr>
                  <w:i/>
                  <w:iCs/>
                  <w:color w:val="0B0080"/>
                  <w:sz w:val="21"/>
                </w:rPr>
                <w:t>Sogno di una notte di mezza estate</w:t>
              </w:r>
            </w:hyperlink>
            <w:r w:rsidRPr="006233A1">
              <w:rPr>
                <w:sz w:val="21"/>
              </w:rPr>
              <w:t> </w:t>
            </w:r>
            <w:r w:rsidRPr="006233A1">
              <w:rPr>
                <w:sz w:val="15"/>
                <w:szCs w:val="15"/>
              </w:rPr>
              <w:t>(1595)</w:t>
            </w:r>
          </w:p>
          <w:p w:rsidR="00780B53" w:rsidRPr="006233A1" w:rsidRDefault="00780B53" w:rsidP="004A4554">
            <w:pPr>
              <w:numPr>
                <w:ilvl w:val="0"/>
                <w:numId w:val="2"/>
              </w:numPr>
              <w:spacing w:before="100" w:beforeAutospacing="1" w:after="24" w:line="360" w:lineRule="atLeast"/>
              <w:ind w:left="384"/>
              <w:rPr>
                <w:sz w:val="21"/>
                <w:szCs w:val="21"/>
              </w:rPr>
            </w:pPr>
            <w:hyperlink r:id="rId25" w:tooltip="Molto rumore per nulla (Shakespeare)" w:history="1">
              <w:r w:rsidRPr="006233A1">
                <w:rPr>
                  <w:i/>
                  <w:iCs/>
                  <w:color w:val="0B0080"/>
                  <w:sz w:val="21"/>
                </w:rPr>
                <w:t>Molto rumore per nulla</w:t>
              </w:r>
            </w:hyperlink>
            <w:r w:rsidRPr="006233A1">
              <w:rPr>
                <w:sz w:val="15"/>
                <w:szCs w:val="15"/>
              </w:rPr>
              <w:t>(1598-1599)</w:t>
            </w:r>
          </w:p>
          <w:p w:rsidR="00780B53" w:rsidRPr="006233A1" w:rsidRDefault="00780B53" w:rsidP="004A4554">
            <w:pPr>
              <w:numPr>
                <w:ilvl w:val="0"/>
                <w:numId w:val="2"/>
              </w:numPr>
              <w:spacing w:before="100" w:beforeAutospacing="1" w:after="24" w:line="360" w:lineRule="atLeast"/>
              <w:ind w:left="384"/>
              <w:rPr>
                <w:sz w:val="21"/>
                <w:szCs w:val="21"/>
              </w:rPr>
            </w:pPr>
            <w:hyperlink r:id="rId26" w:tooltip="Come vi piace" w:history="1">
              <w:r w:rsidRPr="006233A1">
                <w:rPr>
                  <w:i/>
                  <w:iCs/>
                  <w:color w:val="0B0080"/>
                  <w:sz w:val="21"/>
                </w:rPr>
                <w:t>Come vi piace</w:t>
              </w:r>
            </w:hyperlink>
            <w:r w:rsidRPr="006233A1">
              <w:rPr>
                <w:sz w:val="21"/>
              </w:rPr>
              <w:t> </w:t>
            </w:r>
            <w:r w:rsidRPr="006233A1">
              <w:rPr>
                <w:sz w:val="15"/>
                <w:szCs w:val="15"/>
              </w:rPr>
              <w:t>(1599-1600)</w:t>
            </w:r>
          </w:p>
          <w:p w:rsidR="00780B53" w:rsidRPr="006233A1" w:rsidRDefault="00780B53" w:rsidP="004A4554">
            <w:pPr>
              <w:numPr>
                <w:ilvl w:val="0"/>
                <w:numId w:val="2"/>
              </w:numPr>
              <w:spacing w:before="100" w:beforeAutospacing="1" w:after="24" w:line="360" w:lineRule="atLeast"/>
              <w:ind w:left="384"/>
              <w:rPr>
                <w:sz w:val="21"/>
                <w:szCs w:val="21"/>
              </w:rPr>
            </w:pPr>
            <w:hyperlink r:id="rId27" w:tooltip="La dodicesima notte (Shakespeare)" w:history="1">
              <w:r w:rsidRPr="006233A1">
                <w:rPr>
                  <w:i/>
                  <w:iCs/>
                  <w:color w:val="0B0080"/>
                  <w:sz w:val="21"/>
                </w:rPr>
                <w:t>La dodicesima notte</w:t>
              </w:r>
            </w:hyperlink>
            <w:r w:rsidRPr="006233A1">
              <w:rPr>
                <w:sz w:val="15"/>
                <w:szCs w:val="15"/>
              </w:rPr>
              <w:t>(1599-1601)</w:t>
            </w:r>
          </w:p>
          <w:p w:rsidR="00780B53" w:rsidRPr="006233A1" w:rsidRDefault="00780B53" w:rsidP="004A4554">
            <w:pPr>
              <w:numPr>
                <w:ilvl w:val="0"/>
                <w:numId w:val="2"/>
              </w:numPr>
              <w:spacing w:before="100" w:beforeAutospacing="1" w:after="24" w:line="360" w:lineRule="atLeast"/>
              <w:ind w:left="384"/>
              <w:rPr>
                <w:sz w:val="21"/>
                <w:szCs w:val="21"/>
              </w:rPr>
            </w:pPr>
            <w:hyperlink r:id="rId28" w:tooltip="Le allegre comari di Windsor (Shakespeare)" w:history="1">
              <w:r w:rsidRPr="006233A1">
                <w:rPr>
                  <w:i/>
                  <w:iCs/>
                  <w:color w:val="0B0080"/>
                  <w:sz w:val="21"/>
                </w:rPr>
                <w:t>Le allegre comari di Windsor</w:t>
              </w:r>
            </w:hyperlink>
            <w:r w:rsidRPr="006233A1">
              <w:rPr>
                <w:sz w:val="21"/>
              </w:rPr>
              <w:t> </w:t>
            </w:r>
            <w:r w:rsidRPr="006233A1">
              <w:rPr>
                <w:sz w:val="15"/>
                <w:szCs w:val="15"/>
              </w:rPr>
              <w:t>(1599-1601)</w:t>
            </w:r>
          </w:p>
          <w:p w:rsidR="00780B53" w:rsidRPr="006233A1" w:rsidRDefault="00780B53" w:rsidP="004A4554">
            <w:pPr>
              <w:numPr>
                <w:ilvl w:val="0"/>
                <w:numId w:val="2"/>
              </w:numPr>
              <w:spacing w:before="100" w:beforeAutospacing="1" w:after="24" w:line="360" w:lineRule="atLeast"/>
              <w:ind w:left="384"/>
              <w:rPr>
                <w:sz w:val="21"/>
                <w:szCs w:val="21"/>
              </w:rPr>
            </w:pPr>
            <w:hyperlink r:id="rId29" w:tooltip="Tutto è bene quel che finisce bene (Shakespeare)" w:history="1">
              <w:r w:rsidRPr="006233A1">
                <w:rPr>
                  <w:i/>
                  <w:iCs/>
                  <w:color w:val="0B0080"/>
                  <w:sz w:val="21"/>
                </w:rPr>
                <w:t>Tutto è bene quel che finisce bene</w:t>
              </w:r>
            </w:hyperlink>
            <w:r w:rsidRPr="006233A1">
              <w:rPr>
                <w:sz w:val="21"/>
              </w:rPr>
              <w:t> </w:t>
            </w:r>
            <w:r w:rsidRPr="006233A1">
              <w:rPr>
                <w:sz w:val="15"/>
                <w:szCs w:val="15"/>
              </w:rPr>
              <w:t>(1602-1603)</w:t>
            </w:r>
          </w:p>
          <w:p w:rsidR="00780B53" w:rsidRPr="006233A1" w:rsidRDefault="00780B53" w:rsidP="004A4554">
            <w:pPr>
              <w:numPr>
                <w:ilvl w:val="0"/>
                <w:numId w:val="2"/>
              </w:numPr>
              <w:spacing w:before="100" w:beforeAutospacing="1" w:after="24" w:line="360" w:lineRule="atLeast"/>
              <w:ind w:left="384"/>
              <w:rPr>
                <w:sz w:val="21"/>
                <w:szCs w:val="21"/>
              </w:rPr>
            </w:pPr>
            <w:hyperlink r:id="rId30" w:tooltip="Misura per misura (Shakespeare)" w:history="1">
              <w:r w:rsidRPr="006233A1">
                <w:rPr>
                  <w:i/>
                  <w:iCs/>
                  <w:color w:val="0B0080"/>
                  <w:sz w:val="21"/>
                </w:rPr>
                <w:t>Misura per misura</w:t>
              </w:r>
            </w:hyperlink>
            <w:r w:rsidRPr="006233A1">
              <w:rPr>
                <w:sz w:val="15"/>
                <w:szCs w:val="15"/>
              </w:rPr>
              <w:t>(1603)</w:t>
            </w:r>
          </w:p>
          <w:p w:rsidR="00780B53" w:rsidRPr="006233A1" w:rsidRDefault="00780B53" w:rsidP="004A4554">
            <w:pPr>
              <w:numPr>
                <w:ilvl w:val="0"/>
                <w:numId w:val="2"/>
              </w:numPr>
              <w:spacing w:before="100" w:beforeAutospacing="1" w:after="24" w:line="360" w:lineRule="atLeast"/>
              <w:ind w:left="384"/>
              <w:rPr>
                <w:sz w:val="21"/>
                <w:szCs w:val="21"/>
              </w:rPr>
            </w:pPr>
            <w:hyperlink r:id="rId31" w:tooltip="Pericle, principe di Tiro (Shakespeare)" w:history="1">
              <w:r w:rsidRPr="006233A1">
                <w:rPr>
                  <w:i/>
                  <w:iCs/>
                  <w:color w:val="0B0080"/>
                  <w:sz w:val="21"/>
                </w:rPr>
                <w:t>Pericle principe di Tiro</w:t>
              </w:r>
            </w:hyperlink>
            <w:r w:rsidRPr="006233A1">
              <w:rPr>
                <w:sz w:val="15"/>
                <w:szCs w:val="15"/>
              </w:rPr>
              <w:t>(1607-1608)</w:t>
            </w:r>
          </w:p>
          <w:p w:rsidR="00780B53" w:rsidRPr="006233A1" w:rsidRDefault="00780B53" w:rsidP="004A4554">
            <w:pPr>
              <w:numPr>
                <w:ilvl w:val="0"/>
                <w:numId w:val="2"/>
              </w:numPr>
              <w:spacing w:before="100" w:beforeAutospacing="1" w:after="24" w:line="360" w:lineRule="atLeast"/>
              <w:ind w:left="384"/>
              <w:rPr>
                <w:sz w:val="21"/>
                <w:szCs w:val="21"/>
              </w:rPr>
            </w:pPr>
            <w:hyperlink r:id="rId32" w:tooltip="La tempesta" w:history="1">
              <w:r w:rsidRPr="006233A1">
                <w:rPr>
                  <w:i/>
                  <w:iCs/>
                  <w:color w:val="0B0080"/>
                  <w:sz w:val="21"/>
                </w:rPr>
                <w:t>La tempesta</w:t>
              </w:r>
            </w:hyperlink>
            <w:r w:rsidRPr="006233A1">
              <w:rPr>
                <w:sz w:val="21"/>
              </w:rPr>
              <w:t> </w:t>
            </w:r>
            <w:r w:rsidRPr="006233A1">
              <w:rPr>
                <w:sz w:val="15"/>
                <w:szCs w:val="15"/>
              </w:rPr>
              <w:t>(1611)</w:t>
            </w:r>
          </w:p>
          <w:p w:rsidR="00780B53" w:rsidRPr="006233A1" w:rsidRDefault="00780B53" w:rsidP="004A4554">
            <w:pPr>
              <w:numPr>
                <w:ilvl w:val="0"/>
                <w:numId w:val="2"/>
              </w:numPr>
              <w:spacing w:before="100" w:beforeAutospacing="1" w:after="24" w:line="360" w:lineRule="atLeast"/>
              <w:ind w:left="384"/>
              <w:rPr>
                <w:sz w:val="21"/>
                <w:szCs w:val="21"/>
              </w:rPr>
            </w:pPr>
            <w:hyperlink r:id="rId33" w:tooltip="Il racconto d'inverno (Shakespeare)" w:history="1">
              <w:r w:rsidRPr="006233A1">
                <w:rPr>
                  <w:i/>
                  <w:iCs/>
                  <w:color w:val="0B0080"/>
                  <w:sz w:val="21"/>
                </w:rPr>
                <w:t>Il racconto d'inverno</w:t>
              </w:r>
            </w:hyperlink>
            <w:r w:rsidRPr="006233A1">
              <w:rPr>
                <w:sz w:val="15"/>
                <w:szCs w:val="15"/>
              </w:rPr>
              <w:t>(1610-1611)</w:t>
            </w:r>
          </w:p>
        </w:tc>
        <w:tc>
          <w:tcPr>
            <w:tcW w:w="0" w:type="auto"/>
            <w:shd w:val="clear" w:color="auto" w:fill="auto"/>
            <w:hideMark/>
          </w:tcPr>
          <w:p w:rsidR="00780B53" w:rsidRPr="006233A1" w:rsidRDefault="00780B53" w:rsidP="004A4554">
            <w:pPr>
              <w:spacing w:after="24"/>
              <w:rPr>
                <w:b/>
                <w:bCs/>
                <w:sz w:val="21"/>
                <w:szCs w:val="21"/>
              </w:rPr>
            </w:pPr>
            <w:hyperlink r:id="rId34" w:tooltip="Drammi storici shakespeariani" w:history="1">
              <w:r w:rsidRPr="006233A1">
                <w:rPr>
                  <w:b/>
                  <w:bCs/>
                  <w:color w:val="0B0080"/>
                  <w:sz w:val="21"/>
                </w:rPr>
                <w:t>Drammi storici</w:t>
              </w:r>
            </w:hyperlink>
          </w:p>
          <w:p w:rsidR="00780B53" w:rsidRPr="006233A1" w:rsidRDefault="00780B53" w:rsidP="004A4554">
            <w:pPr>
              <w:numPr>
                <w:ilvl w:val="0"/>
                <w:numId w:val="3"/>
              </w:numPr>
              <w:spacing w:before="100" w:beforeAutospacing="1" w:after="24" w:line="360" w:lineRule="atLeast"/>
              <w:ind w:left="384"/>
              <w:rPr>
                <w:sz w:val="21"/>
                <w:szCs w:val="21"/>
              </w:rPr>
            </w:pPr>
            <w:hyperlink r:id="rId35" w:tooltip="Enrico VI, parte I" w:history="1">
              <w:r w:rsidRPr="006233A1">
                <w:rPr>
                  <w:i/>
                  <w:iCs/>
                  <w:color w:val="0B0080"/>
                  <w:sz w:val="21"/>
                </w:rPr>
                <w:t xml:space="preserve">Enrico </w:t>
              </w:r>
              <w:proofErr w:type="spellStart"/>
              <w:r w:rsidRPr="006233A1">
                <w:rPr>
                  <w:i/>
                  <w:iCs/>
                  <w:color w:val="0B0080"/>
                  <w:sz w:val="21"/>
                </w:rPr>
                <w:t>VI</w:t>
              </w:r>
              <w:proofErr w:type="spellEnd"/>
              <w:r w:rsidRPr="006233A1">
                <w:rPr>
                  <w:i/>
                  <w:iCs/>
                  <w:color w:val="0B0080"/>
                  <w:sz w:val="21"/>
                </w:rPr>
                <w:t>, parte I</w:t>
              </w:r>
            </w:hyperlink>
            <w:r w:rsidRPr="006233A1">
              <w:rPr>
                <w:sz w:val="15"/>
                <w:szCs w:val="15"/>
              </w:rPr>
              <w:t>(1588-1590)</w:t>
            </w:r>
          </w:p>
          <w:p w:rsidR="00780B53" w:rsidRPr="006233A1" w:rsidRDefault="00780B53" w:rsidP="004A4554">
            <w:pPr>
              <w:numPr>
                <w:ilvl w:val="0"/>
                <w:numId w:val="3"/>
              </w:numPr>
              <w:spacing w:before="100" w:beforeAutospacing="1" w:after="24" w:line="360" w:lineRule="atLeast"/>
              <w:ind w:left="384"/>
              <w:rPr>
                <w:sz w:val="21"/>
                <w:szCs w:val="21"/>
              </w:rPr>
            </w:pPr>
            <w:hyperlink r:id="rId36" w:tooltip="Enrico VI, parte II" w:history="1">
              <w:r w:rsidRPr="006233A1">
                <w:rPr>
                  <w:i/>
                  <w:iCs/>
                  <w:color w:val="0B0080"/>
                  <w:sz w:val="21"/>
                </w:rPr>
                <w:t xml:space="preserve">Enrico </w:t>
              </w:r>
              <w:proofErr w:type="spellStart"/>
              <w:r w:rsidRPr="006233A1">
                <w:rPr>
                  <w:i/>
                  <w:iCs/>
                  <w:color w:val="0B0080"/>
                  <w:sz w:val="21"/>
                </w:rPr>
                <w:t>VI</w:t>
              </w:r>
              <w:proofErr w:type="spellEnd"/>
              <w:r w:rsidRPr="006233A1">
                <w:rPr>
                  <w:i/>
                  <w:iCs/>
                  <w:color w:val="0B0080"/>
                  <w:sz w:val="21"/>
                </w:rPr>
                <w:t>, parte II</w:t>
              </w:r>
            </w:hyperlink>
            <w:r w:rsidRPr="006233A1">
              <w:rPr>
                <w:sz w:val="15"/>
                <w:szCs w:val="15"/>
              </w:rPr>
              <w:t>(1588-1592)</w:t>
            </w:r>
          </w:p>
          <w:p w:rsidR="00780B53" w:rsidRPr="006233A1" w:rsidRDefault="00780B53" w:rsidP="004A4554">
            <w:pPr>
              <w:numPr>
                <w:ilvl w:val="0"/>
                <w:numId w:val="3"/>
              </w:numPr>
              <w:spacing w:before="100" w:beforeAutospacing="1" w:after="24" w:line="360" w:lineRule="atLeast"/>
              <w:ind w:left="384"/>
              <w:rPr>
                <w:sz w:val="21"/>
                <w:szCs w:val="21"/>
              </w:rPr>
            </w:pPr>
            <w:hyperlink r:id="rId37" w:tooltip="Enrico VI, parte III" w:history="1">
              <w:r w:rsidRPr="006233A1">
                <w:rPr>
                  <w:i/>
                  <w:iCs/>
                  <w:color w:val="0B0080"/>
                  <w:sz w:val="21"/>
                </w:rPr>
                <w:t xml:space="preserve">Enrico </w:t>
              </w:r>
              <w:proofErr w:type="spellStart"/>
              <w:r w:rsidRPr="006233A1">
                <w:rPr>
                  <w:i/>
                  <w:iCs/>
                  <w:color w:val="0B0080"/>
                  <w:sz w:val="21"/>
                </w:rPr>
                <w:t>VI</w:t>
              </w:r>
              <w:proofErr w:type="spellEnd"/>
              <w:r w:rsidRPr="006233A1">
                <w:rPr>
                  <w:i/>
                  <w:iCs/>
                  <w:color w:val="0B0080"/>
                  <w:sz w:val="21"/>
                </w:rPr>
                <w:t>, parte III</w:t>
              </w:r>
            </w:hyperlink>
            <w:r w:rsidRPr="006233A1">
              <w:rPr>
                <w:sz w:val="15"/>
                <w:szCs w:val="15"/>
              </w:rPr>
              <w:t>(1588-1592)</w:t>
            </w:r>
          </w:p>
          <w:p w:rsidR="00780B53" w:rsidRPr="006233A1" w:rsidRDefault="00780B53" w:rsidP="004A4554">
            <w:pPr>
              <w:numPr>
                <w:ilvl w:val="0"/>
                <w:numId w:val="3"/>
              </w:numPr>
              <w:spacing w:before="100" w:beforeAutospacing="1" w:after="24" w:line="360" w:lineRule="atLeast"/>
              <w:ind w:left="384"/>
              <w:rPr>
                <w:sz w:val="21"/>
                <w:szCs w:val="21"/>
              </w:rPr>
            </w:pPr>
            <w:hyperlink r:id="rId38" w:tooltip="Riccardo III (Shakespeare)" w:history="1">
              <w:r w:rsidRPr="006233A1">
                <w:rPr>
                  <w:i/>
                  <w:iCs/>
                  <w:color w:val="0B0080"/>
                  <w:sz w:val="21"/>
                </w:rPr>
                <w:t>Riccardo III</w:t>
              </w:r>
            </w:hyperlink>
            <w:r w:rsidRPr="006233A1">
              <w:rPr>
                <w:sz w:val="21"/>
              </w:rPr>
              <w:t> </w:t>
            </w:r>
            <w:r w:rsidRPr="006233A1">
              <w:rPr>
                <w:sz w:val="15"/>
                <w:szCs w:val="15"/>
              </w:rPr>
              <w:t>(1591-1592)</w:t>
            </w:r>
          </w:p>
          <w:p w:rsidR="00780B53" w:rsidRPr="006233A1" w:rsidRDefault="00780B53" w:rsidP="004A4554">
            <w:pPr>
              <w:numPr>
                <w:ilvl w:val="0"/>
                <w:numId w:val="3"/>
              </w:numPr>
              <w:spacing w:before="100" w:beforeAutospacing="1" w:after="24" w:line="360" w:lineRule="atLeast"/>
              <w:ind w:left="384"/>
              <w:rPr>
                <w:sz w:val="21"/>
                <w:szCs w:val="21"/>
              </w:rPr>
            </w:pPr>
            <w:hyperlink r:id="rId39" w:tooltip="Riccardo II (Shakespeare)" w:history="1">
              <w:r w:rsidRPr="006233A1">
                <w:rPr>
                  <w:i/>
                  <w:iCs/>
                  <w:color w:val="0B0080"/>
                  <w:sz w:val="21"/>
                </w:rPr>
                <w:t>Riccardo II</w:t>
              </w:r>
            </w:hyperlink>
            <w:r w:rsidRPr="006233A1">
              <w:rPr>
                <w:sz w:val="21"/>
              </w:rPr>
              <w:t> </w:t>
            </w:r>
            <w:r w:rsidRPr="006233A1">
              <w:rPr>
                <w:sz w:val="15"/>
                <w:szCs w:val="15"/>
              </w:rPr>
              <w:t>(1595)</w:t>
            </w:r>
          </w:p>
          <w:p w:rsidR="00780B53" w:rsidRPr="006233A1" w:rsidRDefault="00780B53" w:rsidP="004A4554">
            <w:pPr>
              <w:numPr>
                <w:ilvl w:val="0"/>
                <w:numId w:val="3"/>
              </w:numPr>
              <w:spacing w:before="100" w:beforeAutospacing="1" w:after="24" w:line="360" w:lineRule="atLeast"/>
              <w:ind w:left="384"/>
              <w:rPr>
                <w:sz w:val="21"/>
                <w:szCs w:val="21"/>
              </w:rPr>
            </w:pPr>
            <w:hyperlink r:id="rId40" w:tooltip="Enrico V (Shakespeare)" w:history="1">
              <w:r w:rsidRPr="006233A1">
                <w:rPr>
                  <w:i/>
                  <w:iCs/>
                  <w:color w:val="0B0080"/>
                  <w:sz w:val="21"/>
                </w:rPr>
                <w:t>Enrico V</w:t>
              </w:r>
            </w:hyperlink>
            <w:r w:rsidRPr="006233A1">
              <w:rPr>
                <w:sz w:val="21"/>
              </w:rPr>
              <w:t> </w:t>
            </w:r>
            <w:r w:rsidRPr="006233A1">
              <w:rPr>
                <w:sz w:val="15"/>
                <w:szCs w:val="15"/>
              </w:rPr>
              <w:t>(1598-1599)</w:t>
            </w:r>
          </w:p>
          <w:p w:rsidR="00780B53" w:rsidRPr="006233A1" w:rsidRDefault="00780B53" w:rsidP="004A4554">
            <w:pPr>
              <w:numPr>
                <w:ilvl w:val="0"/>
                <w:numId w:val="3"/>
              </w:numPr>
              <w:spacing w:before="100" w:beforeAutospacing="1" w:after="24" w:line="360" w:lineRule="atLeast"/>
              <w:ind w:left="384"/>
              <w:rPr>
                <w:sz w:val="21"/>
                <w:szCs w:val="21"/>
              </w:rPr>
            </w:pPr>
            <w:hyperlink r:id="rId41" w:tooltip="Enrico IV, parte I" w:history="1">
              <w:r w:rsidRPr="006233A1">
                <w:rPr>
                  <w:i/>
                  <w:iCs/>
                  <w:color w:val="0B0080"/>
                  <w:sz w:val="21"/>
                </w:rPr>
                <w:t>Enrico IV, parte I</w:t>
              </w:r>
            </w:hyperlink>
            <w:r w:rsidRPr="006233A1">
              <w:rPr>
                <w:sz w:val="15"/>
                <w:szCs w:val="15"/>
              </w:rPr>
              <w:t>(1597)</w:t>
            </w:r>
          </w:p>
          <w:p w:rsidR="00780B53" w:rsidRPr="006233A1" w:rsidRDefault="00780B53" w:rsidP="004A4554">
            <w:pPr>
              <w:numPr>
                <w:ilvl w:val="0"/>
                <w:numId w:val="3"/>
              </w:numPr>
              <w:spacing w:before="100" w:beforeAutospacing="1" w:after="24" w:line="360" w:lineRule="atLeast"/>
              <w:ind w:left="384"/>
              <w:rPr>
                <w:sz w:val="21"/>
                <w:szCs w:val="21"/>
              </w:rPr>
            </w:pPr>
            <w:hyperlink r:id="rId42" w:tooltip="Enrico IV, parte II" w:history="1">
              <w:r w:rsidRPr="006233A1">
                <w:rPr>
                  <w:i/>
                  <w:iCs/>
                  <w:color w:val="0B0080"/>
                  <w:sz w:val="21"/>
                </w:rPr>
                <w:t>Enrico IV, parte II</w:t>
              </w:r>
            </w:hyperlink>
            <w:r w:rsidRPr="006233A1">
              <w:rPr>
                <w:sz w:val="15"/>
                <w:szCs w:val="15"/>
              </w:rPr>
              <w:t>(1598)</w:t>
            </w:r>
          </w:p>
          <w:p w:rsidR="00780B53" w:rsidRPr="006233A1" w:rsidRDefault="00780B53" w:rsidP="004A4554">
            <w:pPr>
              <w:numPr>
                <w:ilvl w:val="0"/>
                <w:numId w:val="3"/>
              </w:numPr>
              <w:spacing w:before="100" w:beforeAutospacing="1" w:after="24" w:line="360" w:lineRule="atLeast"/>
              <w:ind w:left="384"/>
              <w:rPr>
                <w:sz w:val="21"/>
                <w:szCs w:val="21"/>
              </w:rPr>
            </w:pPr>
            <w:hyperlink r:id="rId43" w:tooltip="Enrico VIII (Shakespeare)" w:history="1">
              <w:r w:rsidRPr="006233A1">
                <w:rPr>
                  <w:i/>
                  <w:iCs/>
                  <w:color w:val="0B0080"/>
                  <w:sz w:val="21"/>
                </w:rPr>
                <w:t>Enrico VIII</w:t>
              </w:r>
            </w:hyperlink>
            <w:r w:rsidRPr="006233A1">
              <w:rPr>
                <w:sz w:val="21"/>
              </w:rPr>
              <w:t> </w:t>
            </w:r>
            <w:r w:rsidRPr="006233A1">
              <w:rPr>
                <w:sz w:val="15"/>
                <w:szCs w:val="15"/>
              </w:rPr>
              <w:t>(1612-1613)</w:t>
            </w:r>
          </w:p>
          <w:p w:rsidR="00780B53" w:rsidRPr="006233A1" w:rsidRDefault="00780B53" w:rsidP="004A4554">
            <w:pPr>
              <w:numPr>
                <w:ilvl w:val="0"/>
                <w:numId w:val="3"/>
              </w:numPr>
              <w:spacing w:before="100" w:beforeAutospacing="1" w:after="24" w:line="360" w:lineRule="atLeast"/>
              <w:ind w:left="384"/>
              <w:rPr>
                <w:sz w:val="21"/>
                <w:szCs w:val="21"/>
              </w:rPr>
            </w:pPr>
            <w:hyperlink r:id="rId44" w:tooltip="Re Giovanni (Shakespeare)" w:history="1">
              <w:r w:rsidRPr="006233A1">
                <w:rPr>
                  <w:i/>
                  <w:iCs/>
                  <w:color w:val="0B0080"/>
                  <w:sz w:val="21"/>
                </w:rPr>
                <w:t>Re Giovanni</w:t>
              </w:r>
            </w:hyperlink>
            <w:r w:rsidRPr="006233A1">
              <w:rPr>
                <w:sz w:val="21"/>
              </w:rPr>
              <w:t> </w:t>
            </w:r>
            <w:r w:rsidRPr="006233A1">
              <w:rPr>
                <w:sz w:val="15"/>
                <w:szCs w:val="15"/>
              </w:rPr>
              <w:t>(1590-1597)</w:t>
            </w:r>
          </w:p>
        </w:tc>
        <w:tc>
          <w:tcPr>
            <w:tcW w:w="0" w:type="auto"/>
            <w:shd w:val="clear" w:color="auto" w:fill="auto"/>
            <w:hideMark/>
          </w:tcPr>
          <w:p w:rsidR="00780B53" w:rsidRPr="003103DD" w:rsidRDefault="00780B53" w:rsidP="004A4554">
            <w:pPr>
              <w:spacing w:after="24"/>
              <w:rPr>
                <w:b/>
                <w:bCs/>
                <w:color w:val="0B0080"/>
                <w:sz w:val="21"/>
              </w:rPr>
            </w:pPr>
            <w:r w:rsidRPr="003103DD">
              <w:rPr>
                <w:b/>
                <w:bCs/>
                <w:color w:val="0B0080"/>
                <w:sz w:val="21"/>
              </w:rPr>
              <w:t>Opere perdute</w:t>
            </w:r>
          </w:p>
          <w:p w:rsidR="00780B53" w:rsidRPr="006233A1" w:rsidRDefault="00780B53" w:rsidP="004A4554">
            <w:pPr>
              <w:numPr>
                <w:ilvl w:val="0"/>
                <w:numId w:val="4"/>
              </w:numPr>
              <w:spacing w:before="100" w:beforeAutospacing="1" w:after="24" w:line="360" w:lineRule="atLeast"/>
              <w:ind w:left="384"/>
              <w:rPr>
                <w:sz w:val="21"/>
                <w:szCs w:val="21"/>
              </w:rPr>
            </w:pPr>
            <w:hyperlink r:id="rId45" w:tooltip="Pene d'amore vinte" w:history="1">
              <w:r w:rsidRPr="006233A1">
                <w:rPr>
                  <w:i/>
                  <w:iCs/>
                  <w:color w:val="0B0080"/>
                  <w:sz w:val="21"/>
                </w:rPr>
                <w:t>Pene d'amore vinte</w:t>
              </w:r>
            </w:hyperlink>
          </w:p>
          <w:p w:rsidR="00780B53" w:rsidRPr="006233A1" w:rsidRDefault="00780B53" w:rsidP="004A4554">
            <w:pPr>
              <w:numPr>
                <w:ilvl w:val="0"/>
                <w:numId w:val="4"/>
              </w:numPr>
              <w:spacing w:before="100" w:beforeAutospacing="1" w:after="24" w:line="360" w:lineRule="atLeast"/>
              <w:ind w:left="384"/>
              <w:rPr>
                <w:sz w:val="21"/>
                <w:szCs w:val="21"/>
              </w:rPr>
            </w:pPr>
            <w:hyperlink r:id="rId46" w:tooltip="Cardenio" w:history="1">
              <w:proofErr w:type="spellStart"/>
              <w:r w:rsidRPr="006233A1">
                <w:rPr>
                  <w:i/>
                  <w:iCs/>
                  <w:color w:val="0B0080"/>
                  <w:sz w:val="21"/>
                </w:rPr>
                <w:t>Cardenio</w:t>
              </w:r>
              <w:proofErr w:type="spellEnd"/>
            </w:hyperlink>
          </w:p>
        </w:tc>
      </w:tr>
    </w:tbl>
    <w:p w:rsidR="00780B53" w:rsidRDefault="00780B53" w:rsidP="00780B53"/>
    <w:p w:rsidR="00780B53" w:rsidRDefault="00780B53" w:rsidP="00780B53"/>
    <w:p w:rsidR="00000000" w:rsidRDefault="00780B53"/>
    <w:sectPr w:rsidR="00000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A46F9"/>
    <w:multiLevelType w:val="multilevel"/>
    <w:tmpl w:val="037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925D54"/>
    <w:multiLevelType w:val="multilevel"/>
    <w:tmpl w:val="581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544669"/>
    <w:multiLevelType w:val="multilevel"/>
    <w:tmpl w:val="7B02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2B089F"/>
    <w:multiLevelType w:val="multilevel"/>
    <w:tmpl w:val="CC92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780B53"/>
    <w:rsid w:val="00780B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780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780B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Giulio_Cesare_(Shakespeare)" TargetMode="External"/><Relationship Id="rId13" Type="http://schemas.openxmlformats.org/officeDocument/2006/relationships/hyperlink" Target="http://it.wikipedia.org/wiki/Timone_d%27Atene_(Shakespeare)" TargetMode="External"/><Relationship Id="rId18" Type="http://schemas.openxmlformats.org/officeDocument/2006/relationships/hyperlink" Target="http://it.wikipedia.org/wiki/Commedie_shakespeariane" TargetMode="External"/><Relationship Id="rId26" Type="http://schemas.openxmlformats.org/officeDocument/2006/relationships/hyperlink" Target="http://it.wikipedia.org/wiki/Come_vi_piace" TargetMode="External"/><Relationship Id="rId39" Type="http://schemas.openxmlformats.org/officeDocument/2006/relationships/hyperlink" Target="http://it.wikipedia.org/wiki/Riccardo_II_(Shakespeare)" TargetMode="External"/><Relationship Id="rId3" Type="http://schemas.openxmlformats.org/officeDocument/2006/relationships/settings" Target="settings.xml"/><Relationship Id="rId21" Type="http://schemas.openxmlformats.org/officeDocument/2006/relationships/hyperlink" Target="http://it.wikipedia.org/wiki/La_bisbetica_domata_(Shakespeare)" TargetMode="External"/><Relationship Id="rId34" Type="http://schemas.openxmlformats.org/officeDocument/2006/relationships/hyperlink" Target="http://it.wikipedia.org/wiki/Drammi_storici_shakespeariani" TargetMode="External"/><Relationship Id="rId42" Type="http://schemas.openxmlformats.org/officeDocument/2006/relationships/hyperlink" Target="http://it.wikipedia.org/wiki/Enrico_IV,_parte_II" TargetMode="External"/><Relationship Id="rId47" Type="http://schemas.openxmlformats.org/officeDocument/2006/relationships/fontTable" Target="fontTable.xml"/><Relationship Id="rId7" Type="http://schemas.openxmlformats.org/officeDocument/2006/relationships/hyperlink" Target="http://it.wikipedia.org/wiki/Romeo_e_Giulietta" TargetMode="External"/><Relationship Id="rId12" Type="http://schemas.openxmlformats.org/officeDocument/2006/relationships/hyperlink" Target="http://it.wikipedia.org/wiki/Re_Lear" TargetMode="External"/><Relationship Id="rId17" Type="http://schemas.openxmlformats.org/officeDocument/2006/relationships/hyperlink" Target="http://it.wikipedia.org/wiki/Cimbelino_(Shakespeare)" TargetMode="External"/><Relationship Id="rId25" Type="http://schemas.openxmlformats.org/officeDocument/2006/relationships/hyperlink" Target="http://it.wikipedia.org/wiki/Molto_rumore_per_nulla_(Shakespeare)" TargetMode="External"/><Relationship Id="rId33" Type="http://schemas.openxmlformats.org/officeDocument/2006/relationships/hyperlink" Target="http://it.wikipedia.org/wiki/Il_racconto_d%27inverno_(Shakespeare)" TargetMode="External"/><Relationship Id="rId38" Type="http://schemas.openxmlformats.org/officeDocument/2006/relationships/hyperlink" Target="http://it.wikipedia.org/wiki/Riccardo_III_(Shakespeare)" TargetMode="External"/><Relationship Id="rId46" Type="http://schemas.openxmlformats.org/officeDocument/2006/relationships/hyperlink" Target="http://it.wikipedia.org/wiki/Cardenio" TargetMode="External"/><Relationship Id="rId2" Type="http://schemas.openxmlformats.org/officeDocument/2006/relationships/styles" Target="styles.xml"/><Relationship Id="rId16" Type="http://schemas.openxmlformats.org/officeDocument/2006/relationships/hyperlink" Target="http://it.wikipedia.org/wiki/Coriolano_(Shakespeare)" TargetMode="External"/><Relationship Id="rId20" Type="http://schemas.openxmlformats.org/officeDocument/2006/relationships/hyperlink" Target="http://it.wikipedia.org/wiki/La_commedia_degli_errori_(Shakespeare)" TargetMode="External"/><Relationship Id="rId29" Type="http://schemas.openxmlformats.org/officeDocument/2006/relationships/hyperlink" Target="http://it.wikipedia.org/wiki/Tutto_%C3%A8_bene_quel_che_finisce_bene_(Shakespeare)" TargetMode="External"/><Relationship Id="rId41" Type="http://schemas.openxmlformats.org/officeDocument/2006/relationships/hyperlink" Target="http://it.wikipedia.org/wiki/Enrico_IV,_parte_I" TargetMode="External"/><Relationship Id="rId1" Type="http://schemas.openxmlformats.org/officeDocument/2006/relationships/numbering" Target="numbering.xml"/><Relationship Id="rId6" Type="http://schemas.openxmlformats.org/officeDocument/2006/relationships/hyperlink" Target="http://it.wikipedia.org/wiki/Tito_Andronico" TargetMode="External"/><Relationship Id="rId11" Type="http://schemas.openxmlformats.org/officeDocument/2006/relationships/hyperlink" Target="http://it.wikipedia.org/wiki/Otello" TargetMode="External"/><Relationship Id="rId24" Type="http://schemas.openxmlformats.org/officeDocument/2006/relationships/hyperlink" Target="http://it.wikipedia.org/wiki/Sogno_di_una_notte_di_mezza_estate_(Shakespeare)" TargetMode="External"/><Relationship Id="rId32" Type="http://schemas.openxmlformats.org/officeDocument/2006/relationships/hyperlink" Target="http://it.wikipedia.org/wiki/La_tempesta" TargetMode="External"/><Relationship Id="rId37" Type="http://schemas.openxmlformats.org/officeDocument/2006/relationships/hyperlink" Target="http://it.wikipedia.org/wiki/Enrico_VI,_parte_III" TargetMode="External"/><Relationship Id="rId40" Type="http://schemas.openxmlformats.org/officeDocument/2006/relationships/hyperlink" Target="http://it.wikipedia.org/wiki/Enrico_V_(Shakespeare)" TargetMode="External"/><Relationship Id="rId45" Type="http://schemas.openxmlformats.org/officeDocument/2006/relationships/hyperlink" Target="http://it.wikipedia.org/wiki/Pene_d%27amore_vinte" TargetMode="External"/><Relationship Id="rId5" Type="http://schemas.openxmlformats.org/officeDocument/2006/relationships/hyperlink" Target="http://it.wikipedia.org/wiki/Tragedie_shakespeariane" TargetMode="External"/><Relationship Id="rId15" Type="http://schemas.openxmlformats.org/officeDocument/2006/relationships/hyperlink" Target="http://it.wikipedia.org/wiki/Antonio_e_Cleopatra_(Shakespeare)" TargetMode="External"/><Relationship Id="rId23" Type="http://schemas.openxmlformats.org/officeDocument/2006/relationships/hyperlink" Target="http://it.wikipedia.org/wiki/Il_mercante_di_Venezia" TargetMode="External"/><Relationship Id="rId28" Type="http://schemas.openxmlformats.org/officeDocument/2006/relationships/hyperlink" Target="http://it.wikipedia.org/wiki/Le_allegre_comari_di_Windsor_(Shakespeare)" TargetMode="External"/><Relationship Id="rId36" Type="http://schemas.openxmlformats.org/officeDocument/2006/relationships/hyperlink" Target="http://it.wikipedia.org/wiki/Enrico_VI,_parte_II" TargetMode="External"/><Relationship Id="rId10" Type="http://schemas.openxmlformats.org/officeDocument/2006/relationships/hyperlink" Target="http://it.wikipedia.org/wiki/Troilo_e_Cressida_(Shakespeare)" TargetMode="External"/><Relationship Id="rId19" Type="http://schemas.openxmlformats.org/officeDocument/2006/relationships/hyperlink" Target="http://it.wikipedia.org/wiki/I_due_gentiluomini_di_Verona_(Shakespeare)" TargetMode="External"/><Relationship Id="rId31" Type="http://schemas.openxmlformats.org/officeDocument/2006/relationships/hyperlink" Target="http://it.wikipedia.org/wiki/Pericle,_principe_di_Tiro_(Shakespeare)" TargetMode="External"/><Relationship Id="rId44" Type="http://schemas.openxmlformats.org/officeDocument/2006/relationships/hyperlink" Target="http://it.wikipedia.org/wiki/Re_Giovanni_(Shakespeare)" TargetMode="External"/><Relationship Id="rId4" Type="http://schemas.openxmlformats.org/officeDocument/2006/relationships/webSettings" Target="webSettings.xml"/><Relationship Id="rId9" Type="http://schemas.openxmlformats.org/officeDocument/2006/relationships/hyperlink" Target="http://it.wikipedia.org/wiki/Amleto" TargetMode="External"/><Relationship Id="rId14" Type="http://schemas.openxmlformats.org/officeDocument/2006/relationships/hyperlink" Target="http://it.wikipedia.org/wiki/Macbeth" TargetMode="External"/><Relationship Id="rId22" Type="http://schemas.openxmlformats.org/officeDocument/2006/relationships/hyperlink" Target="http://it.wikipedia.org/wiki/Pene_d%27amore_perdute" TargetMode="External"/><Relationship Id="rId27" Type="http://schemas.openxmlformats.org/officeDocument/2006/relationships/hyperlink" Target="http://it.wikipedia.org/wiki/La_dodicesima_notte_(Shakespeare)" TargetMode="External"/><Relationship Id="rId30" Type="http://schemas.openxmlformats.org/officeDocument/2006/relationships/hyperlink" Target="http://it.wikipedia.org/wiki/Misura_per_misura_(Shakespeare)" TargetMode="External"/><Relationship Id="rId35" Type="http://schemas.openxmlformats.org/officeDocument/2006/relationships/hyperlink" Target="http://it.wikipedia.org/wiki/Enrico_VI,_parte_I" TargetMode="External"/><Relationship Id="rId43" Type="http://schemas.openxmlformats.org/officeDocument/2006/relationships/hyperlink" Target="http://it.wikipedia.org/wiki/Enrico_VIII_(Shakespeare)"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1579</Words>
  <Characters>9005</Characters>
  <Application>Microsoft Office Word</Application>
  <DocSecurity>0</DocSecurity>
  <Lines>75</Lines>
  <Paragraphs>21</Paragraphs>
  <ScaleCrop>false</ScaleCrop>
  <Company>Olidata</Company>
  <LinksUpToDate>false</LinksUpToDate>
  <CharactersWithSpaces>10563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2</cp:revision>
  <dcterms:created xsi:type="dcterms:W3CDTF">2014-05-28T07:16:00Z</dcterms:created>
  <dcterms:modified xsi:type="dcterms:W3CDTF">2014-05-28T07:17:00Z</dcterms:modified>
</cp:coreProperties>
</file>